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81CE" w14:textId="0FF84C97" w:rsidR="008A21B5" w:rsidRDefault="008A21B5" w:rsidP="008A21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T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8A21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URZĘDU GMINY STARE BABICE</w:t>
      </w:r>
    </w:p>
    <w:p w14:paraId="439EED42" w14:textId="77777777" w:rsidR="008A21B5" w:rsidRPr="008A21B5" w:rsidRDefault="008A21B5" w:rsidP="008A21B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BE8C61A" w14:textId="051FACA6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Kształcenie na odległość – nowe regulacje prawne</w:t>
      </w:r>
    </w:p>
    <w:p w14:paraId="5C04D705" w14:textId="34216D88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hAnsi="Arial" w:cs="Arial"/>
          <w:sz w:val="24"/>
          <w:szCs w:val="24"/>
        </w:rPr>
        <w:t xml:space="preserve">Ministerstwo Edukacji Narodowej zmieniło przepisy, dzięki którym możliwe jest prowadzenie kształcenia na odległość w okresie czasowego ograniczenia funkcjonowania szkół i placówek oświatowych w związku z zapobieganiem, przeciwdziałaniem i zwalczaniem COVID-19. Określono zasady prowadzenia nauczania na odległość i stworzono możliwość oceniania i klasyfikowania uczniów. </w:t>
      </w:r>
      <w:r w:rsidRPr="00644B73">
        <w:rPr>
          <w:rFonts w:ascii="Arial" w:hAnsi="Arial" w:cs="Arial"/>
          <w:b/>
          <w:bCs/>
          <w:sz w:val="24"/>
          <w:szCs w:val="24"/>
          <w:highlight w:val="yellow"/>
        </w:rPr>
        <w:t>Nowe przepisy będą obowiązywały od 25 marca 2020 r. do 10 kwietnia 2020 r.</w:t>
      </w:r>
    </w:p>
    <w:p w14:paraId="40B9B328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ma wyglądać kształcenie na odległość?</w:t>
      </w:r>
    </w:p>
    <w:p w14:paraId="2F1AE54A" w14:textId="0173D42D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W czasie ograniczenia funkcjonowania szkół i placówek oświatowych związanego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z zagrożeniem epidemiologicznym nauka jest realizowana na odległość.</w:t>
      </w:r>
    </w:p>
    <w:p w14:paraId="35DB26F8" w14:textId="539F66B0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W sytuacji, gdy wystąpią trudności w organizacji zajęć, dyrektor szkoły w uzgodnieniu z organem prowadzącym, powinien określić inny sposób ich realizowania.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O wybranym sposobie musi także poinformować kuratora oświaty.</w:t>
      </w:r>
    </w:p>
    <w:p w14:paraId="3372BED4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Za organizację kształcenia na odległość odpowiada dyrektor szkoły. Jest on zobowiązany do tego, aby powiadomić rodziców, w jaki sposób będzie zorganizowana nauka. Nauczyciele mają możliwość weryfikacji dotychczas stosowanego programu nauczania tak, by dostosować go do wybranej metody kształcenia na odległość.</w:t>
      </w:r>
    </w:p>
    <w:p w14:paraId="540F9079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Bezpieczeństwo uczniów i ich możliwości psychofizyczne priorytetem</w:t>
      </w:r>
    </w:p>
    <w:p w14:paraId="74265A67" w14:textId="25334B73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Dyrektor musi również ustalić z nauczycielami tygodniowy zakres materiału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dla poszczególnych klas, uwzględniając m.in.: </w:t>
      </w: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równomierne obciążenie ucznia zajęciami w danym dniu, zróżnicowanie tych zajęć czy możliwości psychofizyczne ucznia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. Dyrektor ma też określić formy kontaktu czy konsultacji nauczyciela z rodzicami i uczniami.</w:t>
      </w:r>
    </w:p>
    <w:p w14:paraId="7E67298F" w14:textId="3BE25418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Organizując uczniom kształcenie na odległość dyrektor musi pamiętać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o uwzględnieniu </w:t>
      </w: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bezpiecznego korzystania przez uczniów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z urządzeń umożliwiających komunikację elektroniczną. </w:t>
      </w: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14:paraId="56B254CD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Sposoby realizowania kształcenia na odległość</w:t>
      </w:r>
    </w:p>
    <w:p w14:paraId="126C0E13" w14:textId="092BBD36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Nauka prowadzona na odległość może być realizowana z wykorzystaniem materiałów udostępnionych przez nauczyciela, w szczególności tych rekomendowanych przez Ministerstwo Edukacji Narodowej (zwłaszcza platforma edukacyjna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4" w:history="1">
        <w:r w:rsidR="00644B73" w:rsidRPr="002D70C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www.epodreczniki.pl</w:t>
        </w:r>
      </w:hyperlink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), Centralnej i Okręgowych Komisji Egzaminacyjnej, a także 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emitowanych w pasmach edukacyjnych programów Telewizji Publicznej i Polskiego Radia.</w:t>
      </w:r>
    </w:p>
    <w:p w14:paraId="56649AF6" w14:textId="0AC87590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W przypadku przedszkoli i uczniów klas I-III szkoły podstawowej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nauczyciel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ma obowiązek poinformowania rodziców o dostępnych materiałach, a także możliwych sposobach i formach ich realizacji przez dziecko w domu.</w:t>
      </w:r>
    </w:p>
    <w:p w14:paraId="6C99A1B6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Bezpłatna platforma z materiałami edukacyjnymi</w:t>
      </w:r>
    </w:p>
    <w:p w14:paraId="5CDDB4DB" w14:textId="4752D6E0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Platforma </w:t>
      </w:r>
      <w:hyperlink r:id="rId5" w:history="1">
        <w:r w:rsidRPr="008A21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www.epodreczniki.pl</w:t>
        </w:r>
      </w:hyperlink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to narzędzie informatyczne, na którym są umieszczone bezpłatne materiały edukacyjne. Zachęcamy uczniów, rodziców i nauczycieli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do odkrywania znajdujących się tam zasobów i ich szerokiego wykorzystywania.</w:t>
      </w:r>
    </w:p>
    <w:p w14:paraId="40702B92" w14:textId="1ED9526D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Wszystkie treści dostępne są przez przeglądarkę internetową i nie wymagają instalacji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ani dodatkowego oprogramowania. Dodatkowo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na platformie udostępniony jest moduł do śledzenia postępów w nauce dla zalogowanych użytkowników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czyli wszystkich uczniów i nauczycieli, którzy stworzą konto na platformie.</w:t>
      </w:r>
    </w:p>
    <w:p w14:paraId="2A445D1A" w14:textId="6AF9C924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Dyrektor szkoły lub placówki, który zdecyduje się na korzystanie z platformy może utworzyć na niej konta dla uczniów i nauczycieli. Przepisy pozwalają na przetwarzanie danych uczniów i nauczycieli szkoły lub placówki w celu utworzenia kont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  <w:t>W celu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usprawni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enia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korzystani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z platformy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dyrektor wykorzysta do tego celu System Informacji Oświatowej.</w:t>
      </w:r>
    </w:p>
    <w:p w14:paraId="1BB478DA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Ocenianie pracy ucznia</w:t>
      </w:r>
    </w:p>
    <w:p w14:paraId="758D04D4" w14:textId="0BA65ED2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Dyrektor szkoły ma obowiązek ustalić w uzgodnieniu z nauczycielami w jaki sposób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będzie monitorowana i sprawdzana wiedza ucznia oraz postępy w nauce.</w:t>
      </w:r>
    </w:p>
    <w:p w14:paraId="3DFF3DB7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Kształcenie na odległość z przedmiotów zawodowych</w:t>
      </w:r>
    </w:p>
    <w:p w14:paraId="03EF6356" w14:textId="239D9DE1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Zajęcia w ramach kształcenia zawodowego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będą prowadzone przede wszystkim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w zakresie teoretycznych przedmiotów zawodowych oraz w ograniczonym stopniu  również w zakresie zajęć praktycznych wyłącznie wtedy, gdy z programu nauczania danego zawodu wynika taka możliwość.</w:t>
      </w:r>
    </w:p>
    <w:p w14:paraId="11C28328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Dostosowanie programu nauczania zawodu</w:t>
      </w:r>
    </w:p>
    <w:p w14:paraId="6E2E4FBF" w14:textId="5F93F0AD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Wprowadz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ono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zapisy, które pozwalają na modyfikację programu nauczania zawodu, w taki sposób, aby część niemożliwa do zrealizowania podczas nauki zdalnej, mogła być realizowana w kolejnych latach nauki, a część zajęć przewidzianych do realizacji na kolejne lata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była zrealizowana zdalnie w tym roku szkolnym.</w:t>
      </w:r>
    </w:p>
    <w:p w14:paraId="01B657C3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Uelastyczniamy zasady organizacji praktyk zawodowych oraz przygotowania zawodowego młodocianych</w:t>
      </w:r>
    </w:p>
    <w:p w14:paraId="4B51939A" w14:textId="4985145C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Uczniowie technikum i szkoły policealnej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będą mieli możliwość realizacji praktyk zawodowych do końca roku szkolnego 2019/2020.</w:t>
      </w:r>
    </w:p>
    <w:p w14:paraId="13986AE5" w14:textId="116ADC66" w:rsidR="00511CDC" w:rsidRPr="002A4A16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Młodociani pracownicy z branżowych szkół I stopnia będą mogli, w uzgodnieniu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z pracodawcą, </w:t>
      </w:r>
      <w:r w:rsidRPr="002A4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zrealizować zajęcia praktyczne do końca bieżącego roku szkolnego albo w następnych latach szkolnych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A4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Pracodawcy nie utracą dofinansowania kosztów kształcenia.</w:t>
      </w:r>
    </w:p>
    <w:p w14:paraId="137053C7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Dbamy o organizację zajęć w kształceniu specjalnym</w:t>
      </w:r>
    </w:p>
    <w:p w14:paraId="574AC20C" w14:textId="4B95F9C3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Dajemy również możliwość prowadzenia zdalnie kształcenia specjalnego. Nauczyciele i specjaliści, realizując naukę na odległość, zobowiązani są do dostosowania sposobów oraz metod pracy do potrzeb i możliwości uczniów, w tym wynikających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z indywidualnych programów edukacyjno-terapeutycznych.</w:t>
      </w:r>
    </w:p>
    <w:p w14:paraId="6A032E82" w14:textId="2011A52D" w:rsidR="00511CDC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niepełnosprawności intelektualnej w stopniu umiarkowanym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lub znacznym oraz niepełnosprawności intelektualnej w stopniu głębokim, nauczyciele zostaną zobowiązani do informowania rodziców o dostępnych materiałach i możliwych formach ich realizacji w celu wsparcia dziecka/ucznia/uczestnika zajęć rewalidacyjno-wychowawczych. Podobnie w przypadku dziecka objętego zajęciami wczesnego wspomagania rozwoju.</w:t>
      </w:r>
    </w:p>
    <w:p w14:paraId="03096593" w14:textId="6E1FFBA4" w:rsidR="002A4A16" w:rsidRPr="008A21B5" w:rsidRDefault="002A4A16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temat kształcenia specjalnego uzyskają Państwo informację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Organie Prowadzącym </w:t>
      </w:r>
      <w:r w:rsidRPr="002A4A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Wydziale Oświaty, Kultury, Sportu, Turystyki i Rekreacji Starostwa Powiatu Warszawskiego Zachodniego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71C1D80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Praca nauczycieli</w:t>
      </w:r>
    </w:p>
    <w:p w14:paraId="2CA47D09" w14:textId="6C6D14E4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W okresie czasowego zawieszenia zajęć dydaktyczno-wychowawczych ograniczony jest obowiązek świadczenia pracy przez nauczycieli na terenie szkoły, z wyłączeniem przypadków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gdy jest to niezbędne do realizowania zajęć z uczniami zdalnie lub w inny sposób, lub gdy jest to niezbędne dla zapewnienia ciągłości funkcjonowania szkoły.</w:t>
      </w:r>
    </w:p>
    <w:p w14:paraId="3D5D8B53" w14:textId="2FC75C99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Zasady rozliczania w ramach czasu pracy nauczycieli zajęć realizowanych </w:t>
      </w:r>
      <w:r w:rsidR="00644B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wykorzystaniem metod i technik kształcenia na odległość lub innego sposobu kształcenia</w:t>
      </w:r>
    </w:p>
    <w:p w14:paraId="48B6CCD0" w14:textId="3A59FEC4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Nauczyciele realizują zajęcia z wykorzystaniem metod i technik kształcenia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na odległość lub innego sposobu kształcenia w ramach obowiązującego ich dotychczas tygodniowego obowiązkowego wymiaru godzin zajęć dydaktycznych, wychowawczych i opiekuńczych, prowadzonych bezpośrednio z uczniami albo na ich rzecz. Po przekroczeniu tego wymiaru zajęcia te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będą mogły być realizowane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w ramach godzin ponadwymiarowych.</w:t>
      </w:r>
    </w:p>
    <w:p w14:paraId="27DC235A" w14:textId="02542BCD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Zadaniem dyrektora szkoły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 będzie określenie zasad zaliczania do wymiaru godzin poszczególnych zajęć realizowanych z wykorzystaniem metod i technik kształcenia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na odległość lub innego sposobu kształcenia.</w:t>
      </w:r>
    </w:p>
    <w:p w14:paraId="4344FABA" w14:textId="76945622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Nauczyciele realizujący zajęcia z wykorzystaniem metod i technik kształcenia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na odległość lub innego sposobu kształcenia, otrzymują wynagrodzenie za pracę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w składnikach i wysokości wynikających z ich uprawnień. Za zajęcia zrealizowane powyżej tygodniowego obowiązkowego wymiaru godzin zajęć nauczyciel otrzymuje również wynagrodzenie za godziny ponadwymiarowe.</w:t>
      </w:r>
    </w:p>
    <w:p w14:paraId="485392E7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Jeżeli natomiast z przyczyny leżącej po stronie pracodawcy w określonym czasie niektórzy nauczyciele nie będą świadczyli pracy, zastosowanie ma art. 81 § 1 Kodeksu pracy, który stanowi, że pracownikowi za czas niewykonywania pracy, jeżeli był gotów do jej wykonywania, a doznał przeszkód z przyczyn dotyczących pracodawcy, przysługuje wynagrodzenie wynikające z jego osobistego zaszeregowania.</w:t>
      </w:r>
    </w:p>
    <w:p w14:paraId="49377FE2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 </w:t>
      </w:r>
    </w:p>
    <w:p w14:paraId="7131E461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Pracownicy administracji i obsługi</w:t>
      </w:r>
    </w:p>
    <w:p w14:paraId="221350EE" w14:textId="1F8C8E64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Ograniczenie obowiązku świadczenia pracy na terenie przedszkola, szkoły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lub placówki oświatowej dotyczy również pracowników administracji i obsługi,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z wyjątkiem przypadków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  gdy jest to niezbędne dla zapewnienia ciągłości funkcjonowania tych jednostek.</w:t>
      </w:r>
    </w:p>
    <w:p w14:paraId="5A147F52" w14:textId="6E3F449A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O organizacji pracy tych pracowników decyduje dyrektor szkoły. Dyrektor szkoły może więc polecić pracownikowi wykonywanie pracy zdalnej, o ile oczywiście charakter zadań wykonywanych przez pracownika na to pozwala. Jeżeli będzie to niezbędne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dla zapewnienia ciągłości funkcjonowania jednostki może również polecić pracownikowi wykonanie określonych zadań na terenie jednostki.</w:t>
      </w:r>
    </w:p>
    <w:p w14:paraId="5F6543DB" w14:textId="5256D384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Jeżeli natomiast z przyczyn leżących po stronie pracodawcy w określonym czasie pracownik administracji lub obsługi nie będzie świadczył pracy, pozostaje wówczas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 xml:space="preserve">do dyspozycji dyrektora szkoły i jest w gotowości do wykonywania pracy. Ma wówczas zastosowanie przepis art. 81 § 1 Kodeksu pracy, który wskazuje, że pracownikowi </w:t>
      </w:r>
      <w:r w:rsidR="00644B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21B5">
        <w:rPr>
          <w:rFonts w:ascii="Arial" w:eastAsia="Times New Roman" w:hAnsi="Arial" w:cs="Arial"/>
          <w:sz w:val="24"/>
          <w:szCs w:val="24"/>
          <w:lang w:eastAsia="pl-PL"/>
        </w:rPr>
        <w:t>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4AE904F2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</w:t>
      </w:r>
    </w:p>
    <w:p w14:paraId="686F9054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1B00CD3F" w14:textId="77777777" w:rsidR="00511CDC" w:rsidRPr="008A21B5" w:rsidRDefault="00511CDC" w:rsidP="008A21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14:paraId="08CE9E7D" w14:textId="77777777" w:rsidR="00511CDC" w:rsidRPr="008A21B5" w:rsidRDefault="00511CDC" w:rsidP="00511CD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1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79A2E884" w14:textId="14320B19" w:rsidR="00190C8A" w:rsidRPr="00644B73" w:rsidRDefault="00B239FD" w:rsidP="00644B73">
      <w:pPr>
        <w:rPr>
          <w:rFonts w:ascii="Arial" w:eastAsia="Times New Roman" w:hAnsi="Arial" w:cs="Arial"/>
          <w:sz w:val="20"/>
          <w:szCs w:val="20"/>
          <w:lang w:eastAsia="pl-PL"/>
        </w:rPr>
      </w:pPr>
      <w:hyperlink r:id="rId6" w:tgtFrame="_blank" w:history="1"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 xml:space="preserve">Rozporządzenie zmieniające rozporządzenie w sprawie czasowego ograniczenia funkcjonowania jednostek systemu oświaty w związku z zapobieganiem, przeciwdziałaniem i zwalczaniem COVID-19 - </w:t>
        </w:r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lastRenderedPageBreak/>
          <w:t>art. 30b</w:t>
        </w:r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br/>
          <w:t xml:space="preserve">rozporządzenie​_MEN​_nowelizacja​_–​_COViD-19​_(art​_30b).pdf 0.14MB </w:t>
        </w:r>
      </w:hyperlink>
      <w:hyperlink r:id="rId7" w:tgtFrame="_blank" w:history="1"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Uzasadnienie do rozporządzenia</w:t>
        </w:r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br/>
          <w:t>uzasadnienie​_do​_rozporządzenia​_</w:t>
        </w:r>
        <w:r w:rsidR="008A21B5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zmieniającego</w:t>
        </w:r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 xml:space="preserve">​_30b.pdf 0.11MB </w:t>
        </w:r>
      </w:hyperlink>
      <w:hyperlink r:id="rId8" w:tgtFrame="_blank" w:history="1"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Rozporządzenie w sprawie szczególnych rozwiązań w okresie czasowego ograniczenia funkcjonowania jednostek systemu oświaty w związku z zapobieganiem, przeciwdziałaniem i zwalczaniem COVID-19 - art. 30c</w:t>
        </w:r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br/>
          <w:t xml:space="preserve">Rozporządzenie​_​_MEN​_COViD-19​_art​_30c.pdf 0.33MB </w:t>
        </w:r>
      </w:hyperlink>
      <w:hyperlink r:id="rId9" w:tgtFrame="_blank" w:history="1"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Uzasadnienie do rozporządzenia</w:t>
        </w:r>
        <w:r w:rsidR="00511CDC" w:rsidRPr="00644B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br/>
          <w:t xml:space="preserve">Uzasadnienie​_do​_rozporządzenia​_.pdf 0.36MB </w:t>
        </w:r>
      </w:hyperlink>
    </w:p>
    <w:p w14:paraId="79BEF840" w14:textId="77777777" w:rsidR="00511CDC" w:rsidRPr="008A21B5" w:rsidRDefault="00511CDC" w:rsidP="00511CD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E46A976" w14:textId="77777777" w:rsidR="00511CDC" w:rsidRPr="00B239FD" w:rsidRDefault="00511CDC" w:rsidP="00B239F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B239FD">
        <w:rPr>
          <w:rFonts w:ascii="Arial" w:eastAsia="Times New Roman" w:hAnsi="Arial" w:cs="Arial"/>
          <w:sz w:val="18"/>
          <w:szCs w:val="18"/>
          <w:lang w:eastAsia="pl-PL"/>
        </w:rPr>
        <w:t xml:space="preserve">Źródło: </w:t>
      </w:r>
    </w:p>
    <w:p w14:paraId="67DFD13B" w14:textId="77777777" w:rsidR="00511CDC" w:rsidRPr="00B239FD" w:rsidRDefault="00511CDC" w:rsidP="00B239FD">
      <w:pPr>
        <w:spacing w:after="0"/>
        <w:rPr>
          <w:rFonts w:ascii="Arial" w:hAnsi="Arial" w:cs="Arial"/>
          <w:sz w:val="18"/>
          <w:szCs w:val="18"/>
        </w:rPr>
      </w:pPr>
      <w:r w:rsidRPr="00B239FD">
        <w:rPr>
          <w:rFonts w:ascii="Arial" w:eastAsia="Times New Roman" w:hAnsi="Arial" w:cs="Arial"/>
          <w:sz w:val="18"/>
          <w:szCs w:val="18"/>
          <w:lang w:eastAsia="pl-PL"/>
        </w:rPr>
        <w:t>www.gov.pl</w:t>
      </w:r>
      <w:bookmarkStart w:id="0" w:name="_GoBack"/>
      <w:bookmarkEnd w:id="0"/>
    </w:p>
    <w:sectPr w:rsidR="00511CDC" w:rsidRPr="00B2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DC"/>
    <w:rsid w:val="002A4A16"/>
    <w:rsid w:val="00511CDC"/>
    <w:rsid w:val="00644B73"/>
    <w:rsid w:val="008A21B5"/>
    <w:rsid w:val="00A64CD1"/>
    <w:rsid w:val="00B239FD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A288"/>
  <w15:chartTrackingRefBased/>
  <w15:docId w15:val="{9998FC0D-9133-42D3-B4AB-A7A01389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B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d85cc32c-6cd3-4a8b-a61c-91faf60314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attachment/62eb34a1-b167-473c-8a84-cc5da70e2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604aedfa-0d8f-4165-bf8f-fe80c5b1b3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odreczniki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podreczniki.pl" TargetMode="External"/><Relationship Id="rId9" Type="http://schemas.openxmlformats.org/officeDocument/2006/relationships/hyperlink" Target="https://www.gov.pl/attachment/b11253da-8d30-4f50-9af2-78ece3203bf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Skowrońska</dc:creator>
  <cp:keywords/>
  <dc:description/>
  <cp:lastModifiedBy>Michał Więckiewicz</cp:lastModifiedBy>
  <cp:revision>2</cp:revision>
  <dcterms:created xsi:type="dcterms:W3CDTF">2020-03-23T15:19:00Z</dcterms:created>
  <dcterms:modified xsi:type="dcterms:W3CDTF">2020-03-23T15:19:00Z</dcterms:modified>
</cp:coreProperties>
</file>