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1F2893" w:rsidP="00B440DB">
      <w:r>
        <w:rPr>
          <w:noProof/>
          <w:lang w:eastAsia="sk-SK"/>
        </w:rPr>
        <w:drawing>
          <wp:inline distT="0" distB="0" distL="0" distR="0">
            <wp:extent cx="5764530" cy="723265"/>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530" cy="723265"/>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559"/>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614B3" w:rsidRDefault="007B1BDD" w:rsidP="007614B3">
            <w:pPr>
              <w:rPr>
                <w:rFonts w:ascii="Times New Roman" w:hAnsi="Times New Roman"/>
              </w:rPr>
            </w:pPr>
            <w:r w:rsidRPr="007614B3">
              <w:rPr>
                <w:rFonts w:ascii="Times New Roman" w:hAnsi="Times New Roman"/>
              </w:rPr>
              <w:t>Základná škola, Štúrova 341, Hanušovce nad Topľou</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614B3" w:rsidRDefault="007B1BDD" w:rsidP="007614B3">
            <w:pPr>
              <w:rPr>
                <w:rFonts w:ascii="Times New Roman" w:hAnsi="Times New Roman"/>
              </w:rPr>
            </w:pPr>
            <w:r w:rsidRPr="007614B3">
              <w:rPr>
                <w:rFonts w:ascii="Times New Roman" w:hAnsi="Times New Roman"/>
              </w:rPr>
              <w:t>Rozvoj funkčnej gramotnosti žiakov v základnej škole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614B3" w:rsidRDefault="007B1BDD" w:rsidP="007614B3">
            <w:pPr>
              <w:rPr>
                <w:rFonts w:ascii="Times New Roman" w:hAnsi="Times New Roman"/>
              </w:rPr>
            </w:pPr>
            <w:r w:rsidRPr="007614B3">
              <w:rPr>
                <w:rFonts w:ascii="Times New Roman" w:hAnsi="Times New Roman"/>
              </w:rPr>
              <w:t>312011Q919</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614B3" w:rsidRDefault="007B1BDD" w:rsidP="007614B3">
            <w:pPr>
              <w:rPr>
                <w:rFonts w:ascii="Times New Roman" w:hAnsi="Times New Roman"/>
              </w:rPr>
            </w:pPr>
            <w:r w:rsidRPr="007614B3">
              <w:rPr>
                <w:rFonts w:ascii="Times New Roman" w:hAnsi="Times New Roman"/>
              </w:rPr>
              <w:t>Klub environmentálnej výchovy</w:t>
            </w:r>
          </w:p>
        </w:tc>
      </w:tr>
      <w:tr w:rsidR="002D7CFC" w:rsidRPr="007B6C7D" w:rsidTr="007B6C7D">
        <w:tc>
          <w:tcPr>
            <w:tcW w:w="4606" w:type="dxa"/>
          </w:tcPr>
          <w:p w:rsidR="002D7CFC" w:rsidRPr="007B6C7D" w:rsidRDefault="002D7CFC" w:rsidP="002D7CFC">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2D7CFC" w:rsidRDefault="00BF127B" w:rsidP="00BF127B">
            <w:pPr>
              <w:rPr>
                <w:rFonts w:ascii="Times New Roman" w:hAnsi="Times New Roman"/>
              </w:rPr>
            </w:pPr>
            <w:r>
              <w:rPr>
                <w:rFonts w:ascii="Times New Roman" w:hAnsi="Times New Roman"/>
              </w:rPr>
              <w:t>4</w:t>
            </w:r>
            <w:r w:rsidR="005F2459">
              <w:rPr>
                <w:rFonts w:ascii="Times New Roman" w:hAnsi="Times New Roman"/>
              </w:rPr>
              <w:t>.</w:t>
            </w:r>
            <w:r>
              <w:rPr>
                <w:rFonts w:ascii="Times New Roman" w:hAnsi="Times New Roman"/>
              </w:rPr>
              <w:t>2</w:t>
            </w:r>
            <w:r w:rsidR="005F2459" w:rsidRPr="007614B3">
              <w:rPr>
                <w:rFonts w:ascii="Times New Roman" w:hAnsi="Times New Roman"/>
              </w:rPr>
              <w:t>.20</w:t>
            </w:r>
            <w:r w:rsidR="005F2459">
              <w:rPr>
                <w:rFonts w:ascii="Times New Roman" w:hAnsi="Times New Roman"/>
              </w:rPr>
              <w:t>20</w:t>
            </w:r>
          </w:p>
        </w:tc>
      </w:tr>
      <w:tr w:rsidR="002D7CFC" w:rsidRPr="007B6C7D" w:rsidTr="007B6C7D">
        <w:tc>
          <w:tcPr>
            <w:tcW w:w="4606" w:type="dxa"/>
          </w:tcPr>
          <w:p w:rsidR="002D7CFC" w:rsidRPr="007B6C7D" w:rsidRDefault="002D7CFC" w:rsidP="002D7CFC">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2D7CFC" w:rsidRDefault="002D7CFC" w:rsidP="002D7CFC">
            <w:pPr>
              <w:tabs>
                <w:tab w:val="left" w:pos="4007"/>
              </w:tabs>
              <w:spacing w:after="0" w:line="240" w:lineRule="auto"/>
              <w:rPr>
                <w:rFonts w:ascii="Times New Roman" w:hAnsi="Times New Roman"/>
              </w:rPr>
            </w:pPr>
            <w:r>
              <w:rPr>
                <w:rFonts w:ascii="Times New Roman" w:hAnsi="Times New Roman"/>
              </w:rPr>
              <w:t>Učebňa fyziky</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7B1BDD" w:rsidRDefault="007B1BDD" w:rsidP="007B6C7D">
            <w:pPr>
              <w:tabs>
                <w:tab w:val="left" w:pos="4007"/>
              </w:tabs>
              <w:spacing w:after="0" w:line="240" w:lineRule="auto"/>
              <w:rPr>
                <w:rFonts w:ascii="Times New Roman" w:hAnsi="Times New Roman"/>
              </w:rPr>
            </w:pPr>
            <w:r>
              <w:rPr>
                <w:rFonts w:ascii="Times New Roman" w:hAnsi="Times New Roman"/>
              </w:rPr>
              <w:t>Mgr. Katarína Hrehová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7B1BDD" w:rsidRDefault="00C514B4" w:rsidP="007B6C7D">
            <w:pPr>
              <w:tabs>
                <w:tab w:val="left" w:pos="4007"/>
              </w:tabs>
              <w:spacing w:after="0" w:line="240" w:lineRule="auto"/>
              <w:rPr>
                <w:rFonts w:ascii="Times New Roman" w:hAnsi="Times New Roman"/>
              </w:rPr>
            </w:pPr>
            <w:hyperlink r:id="rId9" w:history="1">
              <w:r w:rsidR="007B1BDD" w:rsidRPr="007B1BDD">
                <w:rPr>
                  <w:rStyle w:val="Hypertextovprepojenie"/>
                  <w:rFonts w:ascii="Times New Roman" w:hAnsi="Times New Roman"/>
                  <w:color w:val="auto"/>
                  <w:u w:val="none"/>
                </w:rPr>
                <w:t>https://zshanusovce.edupage.org/text/</w:t>
              </w:r>
            </w:hyperlink>
            <w:r w:rsidR="00912F0A">
              <w:rPr>
                <w:rFonts w:ascii="Times New Roman" w:hAnsi="Times New Roman"/>
              </w:rPr>
              <w:t xml:space="preserve"> ?text=text/text17&amp;subpage=8</w:t>
            </w: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rsidTr="007402EB">
        <w:trPr>
          <w:trHeight w:val="3118"/>
        </w:trPr>
        <w:tc>
          <w:tcPr>
            <w:tcW w:w="906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C2595A" w:rsidRDefault="00C2595A" w:rsidP="00C2595A">
            <w:pPr>
              <w:tabs>
                <w:tab w:val="left" w:pos="1114"/>
              </w:tabs>
              <w:spacing w:after="0" w:line="240" w:lineRule="auto"/>
              <w:rPr>
                <w:rFonts w:ascii="Times New Roman" w:hAnsi="Times New Roman"/>
              </w:rPr>
            </w:pPr>
            <w:r w:rsidRPr="001230A5">
              <w:rPr>
                <w:rFonts w:ascii="Times New Roman" w:hAnsi="Times New Roman"/>
              </w:rPr>
              <w:t>krátka anotácia, kľúčové slová</w:t>
            </w:r>
          </w:p>
          <w:p w:rsidR="00416022" w:rsidRDefault="00416022" w:rsidP="007B6C7D">
            <w:pPr>
              <w:tabs>
                <w:tab w:val="left" w:pos="1114"/>
              </w:tabs>
              <w:spacing w:after="0" w:line="240" w:lineRule="auto"/>
              <w:rPr>
                <w:rFonts w:ascii="Times New Roman" w:hAnsi="Times New Roman"/>
                <w:color w:val="000000"/>
                <w:lang w:eastAsia="sk-SK"/>
              </w:rPr>
            </w:pPr>
          </w:p>
          <w:p w:rsidR="005F2459" w:rsidRDefault="00FA5018" w:rsidP="001B5182">
            <w:pPr>
              <w:tabs>
                <w:tab w:val="left" w:pos="1114"/>
              </w:tabs>
              <w:spacing w:after="0" w:line="240" w:lineRule="auto"/>
              <w:rPr>
                <w:rFonts w:ascii="Times New Roman" w:hAnsi="Times New Roman"/>
                <w:lang w:eastAsia="sk-SK"/>
              </w:rPr>
            </w:pPr>
            <w:r w:rsidRPr="0011056E">
              <w:rPr>
                <w:rFonts w:ascii="Times New Roman" w:hAnsi="Times New Roman"/>
              </w:rPr>
              <w:t xml:space="preserve">Edukačné úlohy a metodické postupy na rozvoj </w:t>
            </w:r>
            <w:r w:rsidRPr="0011056E">
              <w:rPr>
                <w:rFonts w:ascii="Times New Roman" w:hAnsi="Times New Roman"/>
                <w:lang w:eastAsia="sk-SK"/>
              </w:rPr>
              <w:t>čitateľskej a prírodovednej gramotnosti</w:t>
            </w:r>
          </w:p>
          <w:p w:rsidR="00FA5018" w:rsidRPr="00C2595A" w:rsidRDefault="00FA5018" w:rsidP="001B5182">
            <w:pPr>
              <w:tabs>
                <w:tab w:val="left" w:pos="1114"/>
              </w:tabs>
              <w:spacing w:after="0" w:line="240" w:lineRule="auto"/>
              <w:rPr>
                <w:rFonts w:ascii="Times New Roman" w:hAnsi="Times New Roman"/>
                <w:color w:val="000000"/>
                <w:lang w:eastAsia="sk-SK"/>
              </w:rPr>
            </w:pPr>
          </w:p>
          <w:p w:rsidR="007402EB" w:rsidRDefault="007402EB" w:rsidP="000178F8">
            <w:pPr>
              <w:spacing w:after="0"/>
              <w:ind w:left="142"/>
              <w:rPr>
                <w:rFonts w:ascii="Times New Roman" w:hAnsi="Times New Roman"/>
                <w:color w:val="000000"/>
                <w:sz w:val="24"/>
                <w:szCs w:val="24"/>
                <w:lang w:eastAsia="sk-SK"/>
              </w:rPr>
            </w:pPr>
            <w:r>
              <w:rPr>
                <w:rFonts w:ascii="Times New Roman" w:hAnsi="Times New Roman"/>
                <w:color w:val="000000"/>
                <w:lang w:eastAsia="sk-SK"/>
              </w:rPr>
              <w:t>r</w:t>
            </w:r>
            <w:r>
              <w:rPr>
                <w:rFonts w:ascii="Times New Roman" w:hAnsi="Times New Roman"/>
              </w:rPr>
              <w:t xml:space="preserve">ozvoj </w:t>
            </w:r>
            <w:r>
              <w:rPr>
                <w:rFonts w:ascii="Times New Roman" w:hAnsi="Times New Roman"/>
                <w:color w:val="000000"/>
                <w:lang w:eastAsia="sk-SK"/>
              </w:rPr>
              <w:t>čitateľskej a prírodovednej gramotnosti,</w:t>
            </w:r>
            <w:r>
              <w:rPr>
                <w:rFonts w:ascii="Times New Roman" w:hAnsi="Times New Roman"/>
              </w:rPr>
              <w:t xml:space="preserve"> úlohy, metódy </w:t>
            </w:r>
          </w:p>
          <w:p w:rsidR="00416022" w:rsidRPr="007B6C7D" w:rsidRDefault="00416022" w:rsidP="00C2595A">
            <w:pPr>
              <w:tabs>
                <w:tab w:val="left" w:pos="1114"/>
              </w:tabs>
              <w:spacing w:after="0" w:line="240" w:lineRule="auto"/>
              <w:rPr>
                <w:rFonts w:ascii="Times New Roman" w:hAnsi="Times New Roman"/>
              </w:rPr>
            </w:pPr>
          </w:p>
        </w:tc>
      </w:tr>
      <w:tr w:rsidR="007402EB" w:rsidRPr="007B6C7D" w:rsidTr="007402EB">
        <w:trPr>
          <w:trHeight w:val="6419"/>
        </w:trPr>
        <w:tc>
          <w:tcPr>
            <w:tcW w:w="9062" w:type="dxa"/>
          </w:tcPr>
          <w:p w:rsidR="007402EB" w:rsidRPr="00393940" w:rsidRDefault="007402EB" w:rsidP="00AC67BD">
            <w:pPr>
              <w:pStyle w:val="Odsekzoznamu"/>
              <w:numPr>
                <w:ilvl w:val="0"/>
                <w:numId w:val="5"/>
              </w:numPr>
              <w:tabs>
                <w:tab w:val="left" w:pos="1114"/>
              </w:tabs>
              <w:spacing w:after="0"/>
              <w:rPr>
                <w:rFonts w:ascii="Times New Roman" w:hAnsi="Times New Roman"/>
              </w:rPr>
            </w:pPr>
            <w:r w:rsidRPr="00393940">
              <w:rPr>
                <w:rFonts w:ascii="Times New Roman" w:eastAsia="Times New Roman" w:hAnsi="Times New Roman"/>
                <w:lang w:eastAsia="sk-SK"/>
              </w:rPr>
              <w:lastRenderedPageBreak/>
              <w:t xml:space="preserve"> </w:t>
            </w:r>
            <w:r w:rsidRPr="00393940">
              <w:rPr>
                <w:rFonts w:ascii="Times New Roman" w:hAnsi="Times New Roman"/>
                <w:b/>
              </w:rPr>
              <w:t>Hlavné body, témy stretnutia, zhrnutie priebehu stretnutia:</w:t>
            </w:r>
            <w:r w:rsidRPr="00393940">
              <w:rPr>
                <w:rFonts w:ascii="Times New Roman" w:hAnsi="Times New Roman"/>
              </w:rPr>
              <w:t xml:space="preserve"> </w:t>
            </w:r>
          </w:p>
          <w:p w:rsidR="007402EB" w:rsidRDefault="007402EB" w:rsidP="00AC67BD">
            <w:pPr>
              <w:tabs>
                <w:tab w:val="left" w:pos="1114"/>
              </w:tabs>
              <w:spacing w:after="0"/>
              <w:rPr>
                <w:rFonts w:ascii="Times New Roman" w:hAnsi="Times New Roman"/>
                <w:sz w:val="24"/>
                <w:szCs w:val="24"/>
              </w:rPr>
            </w:pPr>
          </w:p>
          <w:p w:rsidR="007402EB" w:rsidRDefault="007402EB" w:rsidP="00AC67BD">
            <w:pPr>
              <w:spacing w:after="0"/>
              <w:rPr>
                <w:rFonts w:ascii="Times New Roman" w:hAnsi="Times New Roman"/>
                <w:color w:val="000000"/>
                <w:lang w:eastAsia="sk-SK"/>
              </w:rPr>
            </w:pPr>
            <w:r w:rsidRPr="00501C2E">
              <w:rPr>
                <w:rFonts w:ascii="Times New Roman" w:hAnsi="Times New Roman"/>
              </w:rPr>
              <w:t>Tvorba edukačných úloh</w:t>
            </w:r>
            <w:r>
              <w:rPr>
                <w:rFonts w:ascii="Times New Roman" w:hAnsi="Times New Roman"/>
              </w:rPr>
              <w:t xml:space="preserve"> a metodických postupov</w:t>
            </w:r>
            <w:r w:rsidRPr="00501C2E">
              <w:rPr>
                <w:rFonts w:ascii="Times New Roman" w:hAnsi="Times New Roman"/>
              </w:rPr>
              <w:t xml:space="preserve"> na rozvoj </w:t>
            </w:r>
            <w:r>
              <w:rPr>
                <w:rFonts w:ascii="Times New Roman" w:hAnsi="Times New Roman"/>
                <w:color w:val="000000"/>
                <w:lang w:eastAsia="sk-SK"/>
              </w:rPr>
              <w:t>čitateľskej a prírodovednej gramotnosti.</w:t>
            </w:r>
          </w:p>
          <w:p w:rsidR="007402EB" w:rsidRPr="000472D5" w:rsidRDefault="007402EB" w:rsidP="00AC67BD">
            <w:pPr>
              <w:spacing w:after="0"/>
              <w:rPr>
                <w:rFonts w:ascii="Times New Roman" w:hAnsi="Times New Roman"/>
                <w:lang w:eastAsia="sk-SK"/>
              </w:rPr>
            </w:pPr>
          </w:p>
          <w:p w:rsidR="00377CFF" w:rsidRPr="00B235E4" w:rsidRDefault="00377CFF" w:rsidP="00AC67BD">
            <w:pPr>
              <w:pStyle w:val="Odsekzoznamu"/>
              <w:numPr>
                <w:ilvl w:val="0"/>
                <w:numId w:val="10"/>
              </w:numPr>
              <w:tabs>
                <w:tab w:val="left" w:pos="1114"/>
              </w:tabs>
              <w:spacing w:after="120"/>
              <w:contextualSpacing w:val="0"/>
              <w:rPr>
                <w:rFonts w:ascii="Times New Roman" w:hAnsi="Times New Roman"/>
                <w:color w:val="FF0000"/>
              </w:rPr>
            </w:pPr>
            <w:r w:rsidRPr="00377CFF">
              <w:rPr>
                <w:rFonts w:ascii="Times New Roman" w:hAnsi="Times New Roman"/>
              </w:rPr>
              <w:t>P</w:t>
            </w:r>
            <w:r w:rsidRPr="000472D5">
              <w:rPr>
                <w:rFonts w:ascii="Times New Roman" w:hAnsi="Times New Roman"/>
              </w:rPr>
              <w:t xml:space="preserve">edagógovia </w:t>
            </w:r>
            <w:r>
              <w:rPr>
                <w:rStyle w:val="Hypertextovprepojenie"/>
                <w:rFonts w:ascii="Times New Roman" w:hAnsi="Times New Roman"/>
                <w:color w:val="auto"/>
                <w:u w:val="none"/>
              </w:rPr>
              <w:t xml:space="preserve"> </w:t>
            </w:r>
            <w:r w:rsidRPr="000472D5">
              <w:rPr>
                <w:rFonts w:ascii="Times New Roman" w:hAnsi="Times New Roman"/>
              </w:rPr>
              <w:t xml:space="preserve">v úvode </w:t>
            </w:r>
            <w:r>
              <w:rPr>
                <w:rStyle w:val="Hypertextovprepojenie"/>
                <w:rFonts w:ascii="Times New Roman" w:hAnsi="Times New Roman"/>
                <w:color w:val="auto"/>
                <w:u w:val="none"/>
              </w:rPr>
              <w:t>d</w:t>
            </w:r>
            <w:r w:rsidRPr="000472D5">
              <w:rPr>
                <w:rFonts w:ascii="Times New Roman" w:hAnsi="Times New Roman"/>
              </w:rPr>
              <w:t>iskutovali o</w:t>
            </w:r>
            <w:r>
              <w:rPr>
                <w:rFonts w:ascii="Times New Roman" w:hAnsi="Times New Roman"/>
              </w:rPr>
              <w:t xml:space="preserve"> úrovni PG svojich žiakov a o </w:t>
            </w:r>
            <w:r w:rsidRPr="000472D5">
              <w:rPr>
                <w:rFonts w:ascii="Times New Roman" w:hAnsi="Times New Roman"/>
              </w:rPr>
              <w:t xml:space="preserve">svojich </w:t>
            </w:r>
            <w:r>
              <w:rPr>
                <w:rFonts w:ascii="Times New Roman" w:hAnsi="Times New Roman"/>
              </w:rPr>
              <w:t xml:space="preserve">doterajších </w:t>
            </w:r>
            <w:r w:rsidRPr="000472D5">
              <w:rPr>
                <w:rFonts w:ascii="Times New Roman" w:hAnsi="Times New Roman"/>
              </w:rPr>
              <w:t>skúsenostiach s</w:t>
            </w:r>
            <w:r>
              <w:rPr>
                <w:rFonts w:ascii="Times New Roman" w:hAnsi="Times New Roman"/>
              </w:rPr>
              <w:t> tvorbou úloh na rozvoj PG.</w:t>
            </w:r>
          </w:p>
          <w:p w:rsidR="0027043A" w:rsidRPr="0033498B" w:rsidRDefault="00377CFF" w:rsidP="00AC67BD">
            <w:pPr>
              <w:pStyle w:val="Odsekzoznamu"/>
              <w:numPr>
                <w:ilvl w:val="0"/>
                <w:numId w:val="10"/>
              </w:numPr>
              <w:tabs>
                <w:tab w:val="left" w:pos="1114"/>
              </w:tabs>
              <w:spacing w:after="120"/>
              <w:contextualSpacing w:val="0"/>
              <w:rPr>
                <w:rFonts w:ascii="Times New Roman" w:hAnsi="Times New Roman"/>
                <w:color w:val="FF0000"/>
              </w:rPr>
            </w:pPr>
            <w:r>
              <w:rPr>
                <w:rFonts w:ascii="Times New Roman" w:hAnsi="Times New Roman"/>
              </w:rPr>
              <w:t xml:space="preserve">Študovali dostupnú literatúru o danej </w:t>
            </w:r>
            <w:r w:rsidRPr="00377CFF">
              <w:rPr>
                <w:rFonts w:ascii="Times New Roman" w:hAnsi="Times New Roman"/>
              </w:rPr>
              <w:t>problematike</w:t>
            </w:r>
            <w:r>
              <w:rPr>
                <w:rFonts w:ascii="Times New Roman" w:hAnsi="Times New Roman"/>
              </w:rPr>
              <w:t>,</w:t>
            </w:r>
            <w:r w:rsidR="0027043A">
              <w:rPr>
                <w:rFonts w:ascii="Times New Roman" w:hAnsi="Times New Roman"/>
              </w:rPr>
              <w:t xml:space="preserve"> </w:t>
            </w:r>
            <w:r w:rsidR="00A72208">
              <w:rPr>
                <w:rFonts w:ascii="Times New Roman" w:hAnsi="Times New Roman"/>
              </w:rPr>
              <w:t xml:space="preserve">rôzne definície PG a </w:t>
            </w:r>
            <w:r w:rsidR="00AC67BD" w:rsidRPr="00A72208">
              <w:rPr>
                <w:rFonts w:ascii="Times New Roman" w:hAnsi="Times New Roman"/>
              </w:rPr>
              <w:t>najmä 5 prírodovedných kompetencií</w:t>
            </w:r>
            <w:r w:rsidR="00A72208" w:rsidRPr="00A72208">
              <w:rPr>
                <w:rFonts w:ascii="Times New Roman" w:hAnsi="Times New Roman"/>
              </w:rPr>
              <w:t xml:space="preserve"> podľa PISA</w:t>
            </w:r>
            <w:r w:rsidR="00A72208">
              <w:rPr>
                <w:rFonts w:ascii="Times New Roman" w:hAnsi="Times New Roman"/>
              </w:rPr>
              <w:t xml:space="preserve"> a príklady úloh na ich rozvíjanie</w:t>
            </w:r>
            <w:r w:rsidR="0033498B">
              <w:rPr>
                <w:rFonts w:ascii="Times New Roman" w:hAnsi="Times New Roman"/>
              </w:rPr>
              <w:t>.</w:t>
            </w:r>
          </w:p>
          <w:p w:rsidR="0033498B" w:rsidRDefault="0033498B" w:rsidP="00F409A9">
            <w:pPr>
              <w:spacing w:after="120"/>
              <w:ind w:left="306"/>
              <w:rPr>
                <w:rFonts w:ascii="Times New Roman" w:eastAsia="Times New Roman" w:hAnsi="Times New Roman"/>
                <w:i/>
                <w:sz w:val="24"/>
                <w:szCs w:val="24"/>
                <w:lang w:eastAsia="sk-SK"/>
              </w:rPr>
            </w:pPr>
            <w:r w:rsidRPr="0033498B">
              <w:rPr>
                <w:rFonts w:ascii="Times New Roman" w:eastAsia="Times New Roman" w:hAnsi="Times New Roman"/>
                <w:i/>
                <w:sz w:val="24"/>
                <w:szCs w:val="24"/>
                <w:lang w:eastAsia="sk-SK"/>
              </w:rPr>
              <w:t xml:space="preserve">Národná akadémia vied USA definuje prírodovednú gramotnosť v národných vzdelávacích štandardoch pre prírodné vedy výraznejšie z pohľadu uplatnenia sa a zaradenia človeka do spoločnosti. </w:t>
            </w:r>
            <w:r w:rsidRPr="0033498B">
              <w:rPr>
                <w:rFonts w:ascii="Times New Roman" w:eastAsia="Times New Roman" w:hAnsi="Times New Roman"/>
                <w:b/>
                <w:bCs/>
                <w:i/>
                <w:sz w:val="24"/>
                <w:szCs w:val="24"/>
                <w:lang w:eastAsia="sk-SK"/>
              </w:rPr>
              <w:t>Pod prírodovednou gramotnosťou rozumie znalosť a pochopenie prírodovedných pojmov a postupov potrebných pre vlastné rozhodovanie, účasť na občianskom a kultúrnom živote a ekonomickú produktivitu.</w:t>
            </w:r>
            <w:r w:rsidRPr="0033498B">
              <w:rPr>
                <w:rFonts w:ascii="Times New Roman" w:eastAsia="Times New Roman" w:hAnsi="Times New Roman"/>
                <w:i/>
                <w:sz w:val="24"/>
                <w:szCs w:val="24"/>
                <w:lang w:eastAsia="sk-SK"/>
              </w:rPr>
              <w:t xml:space="preserve"> Takisto zahŕňa špecifické druhy schopností. Znamená to, že človek je schopný pýtať sa, nájsť alebo zistiť odpovede na otázky vychádzajúce zo zvedavosti alebo každodennej skúsenosti. Človek má teda schopnosť popísať, vysvetliť a predvídať prírodné javy. Prírodovedná gramotnosť znamená schopnosť čítať s porozumením články o vede v populárnej tlači a zapojiť sa do rozhovoru o platnosti záverov. </w:t>
            </w:r>
            <w:r w:rsidRPr="0033498B">
              <w:rPr>
                <w:rFonts w:ascii="Times New Roman" w:eastAsia="Times New Roman" w:hAnsi="Times New Roman"/>
                <w:b/>
                <w:bCs/>
                <w:i/>
                <w:sz w:val="24"/>
                <w:szCs w:val="24"/>
                <w:lang w:eastAsia="sk-SK"/>
              </w:rPr>
              <w:t>Vedecká gramotnosť znamená, že človek vie identifikovať prírodovedné otázky a vyjadrovať postoje, ktoré sú vedecky a technologicky zamerané.</w:t>
            </w:r>
            <w:r w:rsidRPr="0033498B">
              <w:rPr>
                <w:rFonts w:ascii="Times New Roman" w:eastAsia="Times New Roman" w:hAnsi="Times New Roman"/>
                <w:i/>
                <w:sz w:val="24"/>
                <w:szCs w:val="24"/>
                <w:lang w:eastAsia="sk-SK"/>
              </w:rPr>
              <w:t xml:space="preserve"> Prírodovedne gramotný občan by mal byť schopný posúdiť kvalitu vedeckých informácií na základe zdroja informácií a použitých metód. Vedecká gramotnosť zahŕňa aj schopnosť prezentovať a hodnotiť argumenty založené na dôkazoch a primerane vyvodzovať závery z týchto argumentov. </w:t>
            </w:r>
          </w:p>
          <w:p w:rsidR="00F409A9" w:rsidRDefault="0033498B" w:rsidP="00F409A9">
            <w:pPr>
              <w:spacing w:after="120"/>
              <w:ind w:left="306"/>
              <w:rPr>
                <w:rFonts w:ascii="Times New Roman" w:eastAsia="Times New Roman" w:hAnsi="Times New Roman"/>
                <w:i/>
                <w:sz w:val="24"/>
                <w:szCs w:val="24"/>
                <w:lang w:eastAsia="sk-SK"/>
              </w:rPr>
            </w:pPr>
            <w:r w:rsidRPr="0033498B">
              <w:rPr>
                <w:rFonts w:ascii="Times New Roman" w:eastAsia="Times New Roman" w:hAnsi="Times New Roman"/>
                <w:i/>
                <w:sz w:val="24"/>
                <w:szCs w:val="24"/>
                <w:lang w:eastAsia="sk-SK"/>
              </w:rPr>
              <w:t xml:space="preserve">Je dôležité si uvedomiť, že každý jednotlivec prejavuje prírodovednú gramotnosť rôznymi spôsobmi, ale najmä je dôležité, aby bol schopný </w:t>
            </w:r>
            <w:r w:rsidRPr="0033498B">
              <w:rPr>
                <w:rFonts w:ascii="Times New Roman" w:eastAsia="Times New Roman" w:hAnsi="Times New Roman"/>
                <w:b/>
                <w:i/>
                <w:sz w:val="24"/>
                <w:szCs w:val="24"/>
                <w:lang w:eastAsia="sk-SK"/>
              </w:rPr>
              <w:t>aplikovať prírodovednú gramotnosť v každodennom živote a využiť tak napríklad vedomosti z chémie</w:t>
            </w:r>
            <w:r w:rsidRPr="0033498B">
              <w:rPr>
                <w:rFonts w:ascii="Times New Roman" w:eastAsia="Times New Roman" w:hAnsi="Times New Roman"/>
                <w:i/>
                <w:sz w:val="24"/>
                <w:szCs w:val="24"/>
                <w:lang w:eastAsia="sk-SK"/>
              </w:rPr>
              <w:t xml:space="preserve"> na záchranu ľudského života pri otrave a infekčných chorobách, na zlepšenie kvality ovzdušia, povrchových a podzemných vôd, vedomosti </w:t>
            </w:r>
            <w:r w:rsidRPr="0033498B">
              <w:rPr>
                <w:rFonts w:ascii="Times New Roman" w:eastAsia="Times New Roman" w:hAnsi="Times New Roman"/>
                <w:b/>
                <w:i/>
                <w:sz w:val="24"/>
                <w:szCs w:val="24"/>
                <w:lang w:eastAsia="sk-SK"/>
              </w:rPr>
              <w:t>z fyziky</w:t>
            </w:r>
            <w:r w:rsidRPr="0033498B">
              <w:rPr>
                <w:rFonts w:ascii="Times New Roman" w:eastAsia="Times New Roman" w:hAnsi="Times New Roman"/>
                <w:i/>
                <w:sz w:val="24"/>
                <w:szCs w:val="24"/>
                <w:lang w:eastAsia="sk-SK"/>
              </w:rPr>
              <w:t xml:space="preserve"> pre základné pochopenie fungovania rôznych prístrojov, pri stavbách domov, ciest a mostov, tiež na komunikáciu ľudí pomocou nových </w:t>
            </w:r>
            <w:r w:rsidRPr="0033498B">
              <w:rPr>
                <w:rFonts w:ascii="Times New Roman" w:eastAsia="Times New Roman" w:hAnsi="Times New Roman"/>
                <w:b/>
                <w:i/>
                <w:sz w:val="24"/>
                <w:szCs w:val="24"/>
                <w:lang w:eastAsia="sk-SK"/>
              </w:rPr>
              <w:t>technológií</w:t>
            </w:r>
            <w:r w:rsidRPr="0033498B">
              <w:rPr>
                <w:rFonts w:ascii="Times New Roman" w:eastAsia="Times New Roman" w:hAnsi="Times New Roman"/>
                <w:i/>
                <w:sz w:val="24"/>
                <w:szCs w:val="24"/>
                <w:lang w:eastAsia="sk-SK"/>
              </w:rPr>
              <w:t xml:space="preserve"> – televízia, mobil, internet alebo pri ekologickej výrobe energie, vedomosti </w:t>
            </w:r>
            <w:r w:rsidRPr="0033498B">
              <w:rPr>
                <w:rFonts w:ascii="Times New Roman" w:eastAsia="Times New Roman" w:hAnsi="Times New Roman"/>
                <w:b/>
                <w:i/>
                <w:sz w:val="24"/>
                <w:szCs w:val="24"/>
                <w:lang w:eastAsia="sk-SK"/>
              </w:rPr>
              <w:t>z biológie</w:t>
            </w:r>
            <w:r w:rsidRPr="0033498B">
              <w:rPr>
                <w:rFonts w:ascii="Times New Roman" w:eastAsia="Times New Roman" w:hAnsi="Times New Roman"/>
                <w:i/>
                <w:sz w:val="24"/>
                <w:szCs w:val="24"/>
                <w:lang w:eastAsia="sk-SK"/>
              </w:rPr>
              <w:t xml:space="preserve"> pre spoznanie zdravotných rizík, pri zisťovaní významu očkovania alebo vplyvu geneticky modifikovaných rastlín na pôvodnú vegetáciu, na ochranu vzácnych lokalít a na záchranu ohrozených druhov rastlín a živočíchov, a tiež vedomosti </w:t>
            </w:r>
            <w:r w:rsidRPr="0033498B">
              <w:rPr>
                <w:rFonts w:ascii="Times New Roman" w:eastAsia="Times New Roman" w:hAnsi="Times New Roman"/>
                <w:b/>
                <w:i/>
                <w:sz w:val="24"/>
                <w:szCs w:val="24"/>
                <w:lang w:eastAsia="sk-SK"/>
              </w:rPr>
              <w:t>z geografie</w:t>
            </w:r>
            <w:r w:rsidRPr="0033498B">
              <w:rPr>
                <w:rFonts w:ascii="Times New Roman" w:eastAsia="Times New Roman" w:hAnsi="Times New Roman"/>
                <w:i/>
                <w:sz w:val="24"/>
                <w:szCs w:val="24"/>
                <w:lang w:eastAsia="sk-SK"/>
              </w:rPr>
              <w:t xml:space="preserve"> pri predpovedaní počasia, pri využívaní kartografických máp a satelitných navigačných prístrojov v doprave alebo na záchranu ľudí, lietadiel a lodí. Zaradiť tu môžeme aj vedomosti z matematiky, astronómie a psychológie. Napríklad keď sa nemôžeme v určitých situáciách spoľahnúť na prístroje, ktoré nám uľahčujú výpočty, orientáciu atď.</w:t>
            </w:r>
            <w:r>
              <w:rPr>
                <w:rFonts w:ascii="Times New Roman" w:eastAsia="Times New Roman" w:hAnsi="Times New Roman"/>
                <w:i/>
                <w:sz w:val="24"/>
                <w:szCs w:val="24"/>
                <w:lang w:eastAsia="sk-SK"/>
              </w:rPr>
              <w:t xml:space="preserve"> </w:t>
            </w:r>
          </w:p>
          <w:p w:rsidR="00A72208" w:rsidRDefault="0033498B" w:rsidP="00F409A9">
            <w:pPr>
              <w:spacing w:after="0"/>
              <w:ind w:left="306"/>
              <w:rPr>
                <w:rFonts w:ascii="Times New Roman" w:hAnsi="Times New Roman"/>
              </w:rPr>
            </w:pPr>
            <w:r w:rsidRPr="0033498B">
              <w:rPr>
                <w:rFonts w:ascii="Times New Roman" w:eastAsia="Times New Roman" w:hAnsi="Times New Roman"/>
                <w:i/>
                <w:lang w:eastAsia="sk-SK"/>
              </w:rPr>
              <w:t>Z</w:t>
            </w:r>
            <w:r w:rsidR="007402EB" w:rsidRPr="0033498B">
              <w:rPr>
                <w:rFonts w:ascii="Times New Roman" w:hAnsi="Times New Roman"/>
              </w:rPr>
              <w:t xml:space="preserve">droj: </w:t>
            </w:r>
            <w:hyperlink r:id="rId10" w:history="1">
              <w:r w:rsidR="00A72208" w:rsidRPr="0033498B">
                <w:rPr>
                  <w:rStyle w:val="Hypertextovprepojenie"/>
                  <w:rFonts w:ascii="Times New Roman" w:hAnsi="Times New Roman"/>
                </w:rPr>
                <w:t>http://svetrozumu.sk/prirodovedna-gramotnost-schopnost-porozumiet-vedeckym-poznatkom/</w:t>
              </w:r>
            </w:hyperlink>
            <w:r w:rsidR="00A72208" w:rsidRPr="0033498B">
              <w:rPr>
                <w:rStyle w:val="Hypertextovprepojenie"/>
                <w:rFonts w:ascii="Times New Roman" w:hAnsi="Times New Roman"/>
              </w:rPr>
              <w:t xml:space="preserve"> </w:t>
            </w:r>
            <w:r w:rsidR="00A72208" w:rsidRPr="0033498B">
              <w:rPr>
                <w:rFonts w:ascii="Times New Roman" w:hAnsi="Times New Roman"/>
              </w:rPr>
              <w:t>(online 8.5.2019)</w:t>
            </w:r>
          </w:p>
          <w:p w:rsidR="0033498B" w:rsidRPr="00F409A9" w:rsidRDefault="0033498B" w:rsidP="0033498B">
            <w:pPr>
              <w:pStyle w:val="Nadpis4"/>
              <w:spacing w:before="0"/>
              <w:ind w:left="306"/>
              <w:rPr>
                <w:rFonts w:ascii="Times New Roman" w:hAnsi="Times New Roman" w:cs="Times New Roman"/>
                <w:b/>
                <w:color w:val="auto"/>
              </w:rPr>
            </w:pPr>
            <w:r w:rsidRPr="00F409A9">
              <w:rPr>
                <w:rFonts w:ascii="Times New Roman" w:hAnsi="Times New Roman" w:cs="Times New Roman"/>
                <w:b/>
                <w:color w:val="auto"/>
              </w:rPr>
              <w:t>1. Rozpoznať otázky, ktoré je možné zodpovedať prostredníctvom vedeckého skúmania:</w:t>
            </w:r>
          </w:p>
          <w:p w:rsidR="0033498B" w:rsidRPr="00F409A9" w:rsidRDefault="0033498B" w:rsidP="0033498B">
            <w:pPr>
              <w:numPr>
                <w:ilvl w:val="0"/>
                <w:numId w:val="13"/>
              </w:numPr>
              <w:spacing w:after="0"/>
              <w:ind w:left="731"/>
              <w:rPr>
                <w:rFonts w:ascii="Times New Roman" w:hAnsi="Times New Roman"/>
                <w:i/>
              </w:rPr>
            </w:pPr>
            <w:r w:rsidRPr="00F409A9">
              <w:rPr>
                <w:rFonts w:ascii="Times New Roman" w:hAnsi="Times New Roman"/>
                <w:i/>
              </w:rPr>
              <w:t>rozpoznať určitý problém alebo myšlienky, ktoré sú alebo by mohli byť v konkrétnej situácii vedecky overené či zodpovedané</w:t>
            </w:r>
          </w:p>
          <w:p w:rsidR="0033498B" w:rsidRPr="00F409A9" w:rsidRDefault="0033498B" w:rsidP="0033498B">
            <w:pPr>
              <w:numPr>
                <w:ilvl w:val="0"/>
                <w:numId w:val="13"/>
              </w:numPr>
              <w:spacing w:after="0"/>
              <w:ind w:left="731"/>
              <w:rPr>
                <w:rFonts w:ascii="Times New Roman" w:hAnsi="Times New Roman"/>
                <w:i/>
              </w:rPr>
            </w:pPr>
            <w:r w:rsidRPr="00F409A9">
              <w:rPr>
                <w:rFonts w:ascii="Times New Roman" w:hAnsi="Times New Roman"/>
                <w:i/>
              </w:rPr>
              <w:t>navrhnúť problém, ktorý môže byť v rámci určitej situácie vedecky overený</w:t>
            </w:r>
          </w:p>
          <w:p w:rsidR="0033498B" w:rsidRPr="00F409A9" w:rsidRDefault="0033498B" w:rsidP="0033498B">
            <w:pPr>
              <w:pStyle w:val="Nadpis4"/>
              <w:spacing w:before="0"/>
              <w:ind w:left="371"/>
              <w:rPr>
                <w:rFonts w:ascii="Times New Roman" w:hAnsi="Times New Roman" w:cs="Times New Roman"/>
                <w:b/>
                <w:color w:val="auto"/>
              </w:rPr>
            </w:pPr>
            <w:r w:rsidRPr="00F409A9">
              <w:rPr>
                <w:rFonts w:ascii="Times New Roman" w:hAnsi="Times New Roman" w:cs="Times New Roman"/>
                <w:b/>
                <w:color w:val="auto"/>
              </w:rPr>
              <w:t>2. Určiť dôkazy nevyhnutné pre vyvodenie určitého záveru:</w:t>
            </w:r>
          </w:p>
          <w:p w:rsidR="0033498B" w:rsidRPr="00F409A9" w:rsidRDefault="0033498B" w:rsidP="0033498B">
            <w:pPr>
              <w:numPr>
                <w:ilvl w:val="0"/>
                <w:numId w:val="15"/>
              </w:numPr>
              <w:spacing w:after="0"/>
              <w:ind w:left="731"/>
              <w:rPr>
                <w:rFonts w:ascii="Times New Roman" w:hAnsi="Times New Roman"/>
                <w:i/>
              </w:rPr>
            </w:pPr>
            <w:r w:rsidRPr="00F409A9">
              <w:rPr>
                <w:rFonts w:ascii="Times New Roman" w:hAnsi="Times New Roman"/>
                <w:i/>
              </w:rPr>
              <w:t>určiť konkrétnu informáciu, ktorá je potrebná na overenie daných údajov</w:t>
            </w:r>
          </w:p>
          <w:p w:rsidR="0033498B" w:rsidRPr="00F409A9" w:rsidRDefault="0033498B" w:rsidP="0033498B">
            <w:pPr>
              <w:numPr>
                <w:ilvl w:val="0"/>
                <w:numId w:val="15"/>
              </w:numPr>
              <w:spacing w:after="0"/>
              <w:ind w:left="731"/>
              <w:rPr>
                <w:rFonts w:ascii="Times New Roman" w:hAnsi="Times New Roman"/>
                <w:i/>
              </w:rPr>
            </w:pPr>
            <w:r w:rsidRPr="00F409A9">
              <w:rPr>
                <w:rFonts w:ascii="Times New Roman" w:hAnsi="Times New Roman"/>
                <w:i/>
              </w:rPr>
              <w:t>určiť alebo rozpoznať to, čo môže byť vzájomne porovnávané</w:t>
            </w:r>
          </w:p>
          <w:p w:rsidR="0033498B" w:rsidRPr="00F409A9" w:rsidRDefault="0033498B" w:rsidP="0033498B">
            <w:pPr>
              <w:numPr>
                <w:ilvl w:val="0"/>
                <w:numId w:val="15"/>
              </w:numPr>
              <w:spacing w:after="0"/>
              <w:ind w:left="731"/>
              <w:rPr>
                <w:rFonts w:ascii="Times New Roman" w:hAnsi="Times New Roman"/>
                <w:i/>
              </w:rPr>
            </w:pPr>
            <w:r w:rsidRPr="00F409A9">
              <w:rPr>
                <w:rFonts w:ascii="Times New Roman" w:hAnsi="Times New Roman"/>
                <w:i/>
              </w:rPr>
              <w:t>určiť alebo rozpoznať veličiny, ktoré sa menia, a veličiny, ktoré sú referenčné</w:t>
            </w:r>
          </w:p>
          <w:p w:rsidR="0033498B" w:rsidRPr="00F409A9" w:rsidRDefault="0033498B" w:rsidP="0033498B">
            <w:pPr>
              <w:numPr>
                <w:ilvl w:val="0"/>
                <w:numId w:val="15"/>
              </w:numPr>
              <w:spacing w:after="0"/>
              <w:ind w:left="731"/>
              <w:rPr>
                <w:rFonts w:ascii="Times New Roman" w:hAnsi="Times New Roman"/>
                <w:i/>
              </w:rPr>
            </w:pPr>
            <w:r w:rsidRPr="00F409A9">
              <w:rPr>
                <w:rFonts w:ascii="Times New Roman" w:hAnsi="Times New Roman"/>
                <w:i/>
              </w:rPr>
              <w:t>určiť alebo rozpoznať ďalšie potrebné informácie alebo činnosti nevyhnutné pre získanie ďalších potrebných údajov</w:t>
            </w:r>
          </w:p>
          <w:p w:rsidR="0033498B" w:rsidRPr="00F409A9" w:rsidRDefault="0033498B" w:rsidP="0033498B">
            <w:pPr>
              <w:pStyle w:val="Nadpis4"/>
              <w:spacing w:before="0"/>
              <w:ind w:left="371"/>
              <w:rPr>
                <w:rFonts w:ascii="Times New Roman" w:hAnsi="Times New Roman" w:cs="Times New Roman"/>
                <w:b/>
                <w:color w:val="auto"/>
              </w:rPr>
            </w:pPr>
            <w:r w:rsidRPr="00F409A9">
              <w:rPr>
                <w:rFonts w:ascii="Times New Roman" w:hAnsi="Times New Roman" w:cs="Times New Roman"/>
                <w:b/>
                <w:color w:val="auto"/>
              </w:rPr>
              <w:t>3. Vyvodiť závery z predložených poznatkov a posúdiť ich:</w:t>
            </w:r>
          </w:p>
          <w:p w:rsidR="0033498B" w:rsidRPr="00F409A9" w:rsidRDefault="0033498B" w:rsidP="0033498B">
            <w:pPr>
              <w:numPr>
                <w:ilvl w:val="0"/>
                <w:numId w:val="17"/>
              </w:numPr>
              <w:spacing w:after="0"/>
              <w:ind w:left="731"/>
              <w:rPr>
                <w:rFonts w:ascii="Times New Roman" w:hAnsi="Times New Roman"/>
                <w:i/>
              </w:rPr>
            </w:pPr>
            <w:r w:rsidRPr="00F409A9">
              <w:rPr>
                <w:rFonts w:ascii="Times New Roman" w:hAnsi="Times New Roman"/>
                <w:i/>
              </w:rPr>
              <w:t>vytvoriť záver na základe poskytnutého vedeckého dôkazu alebo poskytnutých údajov</w:t>
            </w:r>
          </w:p>
          <w:p w:rsidR="0033498B" w:rsidRPr="00F409A9" w:rsidRDefault="0033498B" w:rsidP="0033498B">
            <w:pPr>
              <w:numPr>
                <w:ilvl w:val="0"/>
                <w:numId w:val="17"/>
              </w:numPr>
              <w:spacing w:after="0"/>
              <w:ind w:left="731"/>
              <w:rPr>
                <w:rFonts w:ascii="Times New Roman" w:hAnsi="Times New Roman"/>
                <w:i/>
              </w:rPr>
            </w:pPr>
            <w:r w:rsidRPr="00F409A9">
              <w:rPr>
                <w:rFonts w:ascii="Times New Roman" w:hAnsi="Times New Roman"/>
                <w:i/>
              </w:rPr>
              <w:t>vybrať správny záver z viacerých uvedených možností</w:t>
            </w:r>
          </w:p>
          <w:p w:rsidR="0033498B" w:rsidRPr="00F409A9" w:rsidRDefault="0033498B" w:rsidP="0033498B">
            <w:pPr>
              <w:numPr>
                <w:ilvl w:val="0"/>
                <w:numId w:val="17"/>
              </w:numPr>
              <w:spacing w:after="0"/>
              <w:ind w:left="731"/>
              <w:rPr>
                <w:rFonts w:ascii="Times New Roman" w:hAnsi="Times New Roman"/>
                <w:i/>
              </w:rPr>
            </w:pPr>
            <w:r w:rsidRPr="00F409A9">
              <w:rPr>
                <w:rFonts w:ascii="Times New Roman" w:hAnsi="Times New Roman"/>
                <w:i/>
              </w:rPr>
              <w:t>uviesť dôvody pre uvedený záver alebo proti nemu s využitím poskytnutých údajov alebo určiť predpoklady urobené pri formulácii konkrétneho záveru</w:t>
            </w:r>
          </w:p>
          <w:p w:rsidR="0033498B" w:rsidRPr="00F409A9" w:rsidRDefault="0033498B" w:rsidP="0033498B">
            <w:pPr>
              <w:pStyle w:val="Nadpis4"/>
              <w:spacing w:before="0"/>
              <w:ind w:left="371"/>
              <w:rPr>
                <w:rFonts w:ascii="Times New Roman" w:hAnsi="Times New Roman" w:cs="Times New Roman"/>
                <w:b/>
                <w:color w:val="auto"/>
              </w:rPr>
            </w:pPr>
            <w:r w:rsidRPr="00F409A9">
              <w:rPr>
                <w:rFonts w:ascii="Times New Roman" w:hAnsi="Times New Roman" w:cs="Times New Roman"/>
                <w:b/>
                <w:color w:val="auto"/>
              </w:rPr>
              <w:t>4. Formulovať závery a zrozumiteľne ich vyjadriť:</w:t>
            </w:r>
          </w:p>
          <w:p w:rsidR="0033498B" w:rsidRPr="00F409A9" w:rsidRDefault="0033498B" w:rsidP="0033498B">
            <w:pPr>
              <w:numPr>
                <w:ilvl w:val="0"/>
                <w:numId w:val="19"/>
              </w:numPr>
              <w:spacing w:after="0"/>
              <w:ind w:left="731"/>
              <w:rPr>
                <w:rFonts w:ascii="Times New Roman" w:hAnsi="Times New Roman"/>
                <w:i/>
              </w:rPr>
            </w:pPr>
            <w:r w:rsidRPr="00F409A9">
              <w:rPr>
                <w:rFonts w:ascii="Times New Roman" w:hAnsi="Times New Roman"/>
                <w:i/>
              </w:rPr>
              <w:t>predkladať závery urobené na základe dostupných dôkazov a údajov určitému publiku primeraným a zrozumiteľným spôsobom, zdôvodniť tieto závery na základe daných údajov, situácií alebo iných informácií</w:t>
            </w:r>
          </w:p>
          <w:p w:rsidR="0033498B" w:rsidRPr="00F409A9" w:rsidRDefault="0033498B" w:rsidP="0033498B">
            <w:pPr>
              <w:pStyle w:val="Nadpis4"/>
              <w:spacing w:before="0"/>
              <w:ind w:left="371"/>
              <w:rPr>
                <w:rFonts w:ascii="Times New Roman" w:hAnsi="Times New Roman" w:cs="Times New Roman"/>
                <w:b/>
                <w:color w:val="auto"/>
              </w:rPr>
            </w:pPr>
            <w:r w:rsidRPr="00F409A9">
              <w:rPr>
                <w:rFonts w:ascii="Times New Roman" w:hAnsi="Times New Roman" w:cs="Times New Roman"/>
                <w:b/>
                <w:color w:val="auto"/>
              </w:rPr>
              <w:t>5. Porozumieť prírodovedným pojmom a poznatkom:</w:t>
            </w:r>
          </w:p>
          <w:p w:rsidR="0033498B" w:rsidRPr="0033498B" w:rsidRDefault="0033498B" w:rsidP="00F409A9">
            <w:pPr>
              <w:numPr>
                <w:ilvl w:val="0"/>
                <w:numId w:val="21"/>
              </w:numPr>
              <w:spacing w:after="120"/>
              <w:ind w:left="726" w:hanging="357"/>
              <w:rPr>
                <w:rFonts w:ascii="Times New Roman" w:hAnsi="Times New Roman"/>
                <w:i/>
              </w:rPr>
            </w:pPr>
            <w:r w:rsidRPr="0033498B">
              <w:rPr>
                <w:rFonts w:ascii="Times New Roman" w:hAnsi="Times New Roman"/>
                <w:i/>
              </w:rPr>
              <w:t>vysvetliť vzťahy medzi danými javmi, vysvetliť alebo určiť ich možné príčiny, predpovedať ich ďalší priebeh s využitím prírodovedných poznatkov a myšlienok, ktoré nie sú priamo uvedené</w:t>
            </w:r>
          </w:p>
          <w:p w:rsidR="00A72208" w:rsidRPr="0033498B" w:rsidRDefault="0033498B" w:rsidP="00A72208">
            <w:pPr>
              <w:ind w:left="731"/>
              <w:rPr>
                <w:rFonts w:ascii="Times New Roman" w:hAnsi="Times New Roman"/>
              </w:rPr>
            </w:pPr>
            <w:r w:rsidRPr="0033498B">
              <w:rPr>
                <w:rFonts w:ascii="Times New Roman" w:hAnsi="Times New Roman"/>
              </w:rPr>
              <w:t xml:space="preserve">Zdroj: </w:t>
            </w:r>
            <w:hyperlink r:id="rId11" w:history="1">
              <w:r w:rsidR="00A72208" w:rsidRPr="0033498B">
                <w:rPr>
                  <w:rStyle w:val="Hypertextovprepojenie"/>
                  <w:rFonts w:ascii="Times New Roman" w:hAnsi="Times New Roman"/>
                </w:rPr>
                <w:t>http://www.ineko.sk/ostatne/prirodovedna-gramotnost-podla-pisa</w:t>
              </w:r>
            </w:hyperlink>
            <w:r w:rsidR="00A72208" w:rsidRPr="0033498B">
              <w:rPr>
                <w:rStyle w:val="Hypertextovprepojenie"/>
                <w:rFonts w:ascii="Times New Roman" w:hAnsi="Times New Roman"/>
              </w:rPr>
              <w:t xml:space="preserve"> </w:t>
            </w:r>
            <w:r w:rsidR="00A72208" w:rsidRPr="0033498B">
              <w:rPr>
                <w:rFonts w:ascii="Times New Roman" w:hAnsi="Times New Roman"/>
              </w:rPr>
              <w:t>(online 8.5.2019)</w:t>
            </w:r>
          </w:p>
          <w:p w:rsidR="00700FF8" w:rsidRDefault="007402EB" w:rsidP="00367B9B">
            <w:pPr>
              <w:pStyle w:val="Odsekzoznamu"/>
              <w:numPr>
                <w:ilvl w:val="0"/>
                <w:numId w:val="10"/>
              </w:numPr>
              <w:tabs>
                <w:tab w:val="left" w:pos="1114"/>
              </w:tabs>
              <w:spacing w:after="0"/>
              <w:contextualSpacing w:val="0"/>
              <w:rPr>
                <w:rFonts w:ascii="Times New Roman" w:hAnsi="Times New Roman"/>
              </w:rPr>
            </w:pPr>
            <w:r w:rsidRPr="00C514B4">
              <w:rPr>
                <w:rFonts w:ascii="Times New Roman" w:hAnsi="Times New Roman"/>
              </w:rPr>
              <w:t xml:space="preserve">Pedagógovia </w:t>
            </w:r>
            <w:r w:rsidR="00C514B4" w:rsidRPr="00C514B4">
              <w:rPr>
                <w:rFonts w:ascii="Times New Roman" w:hAnsi="Times New Roman"/>
              </w:rPr>
              <w:t>začali pracovať</w:t>
            </w:r>
            <w:r w:rsidRPr="00C514B4">
              <w:rPr>
                <w:rFonts w:ascii="Times New Roman" w:hAnsi="Times New Roman"/>
              </w:rPr>
              <w:t xml:space="preserve"> na tvorbe edukačných úloh a metodických postupov na rozvoj </w:t>
            </w:r>
            <w:r w:rsidRPr="00C514B4">
              <w:rPr>
                <w:rFonts w:ascii="Times New Roman" w:hAnsi="Times New Roman"/>
                <w:color w:val="000000"/>
                <w:lang w:eastAsia="sk-SK"/>
              </w:rPr>
              <w:t xml:space="preserve">čitateľskej a prírodovednej gramotnosti pre žiakov </w:t>
            </w:r>
            <w:r w:rsidRPr="00C514B4">
              <w:rPr>
                <w:rFonts w:ascii="Times New Roman" w:hAnsi="Times New Roman"/>
                <w:lang w:eastAsia="sk-SK"/>
              </w:rPr>
              <w:t xml:space="preserve">jednotlivých ročníkov k téme ENV </w:t>
            </w:r>
            <w:r w:rsidR="008D388F" w:rsidRPr="00C514B4">
              <w:rPr>
                <w:rFonts w:ascii="Times New Roman" w:hAnsi="Times New Roman"/>
                <w:lang w:eastAsia="sk-SK"/>
              </w:rPr>
              <w:t>Alternatívne zdroje energie</w:t>
            </w:r>
            <w:r w:rsidRPr="00C514B4">
              <w:rPr>
                <w:rFonts w:ascii="Times New Roman" w:hAnsi="Times New Roman"/>
              </w:rPr>
              <w:t xml:space="preserve">. </w:t>
            </w:r>
            <w:r w:rsidR="008D388F" w:rsidRPr="00C514B4">
              <w:rPr>
                <w:rFonts w:ascii="Times New Roman" w:hAnsi="Times New Roman"/>
                <w:lang w:eastAsia="sk-SK"/>
              </w:rPr>
              <w:t>Hľadali</w:t>
            </w:r>
            <w:r w:rsidR="00A2543E" w:rsidRPr="00C514B4">
              <w:rPr>
                <w:rFonts w:ascii="Times New Roman" w:hAnsi="Times New Roman"/>
                <w:color w:val="000000"/>
                <w:lang w:eastAsia="sk-SK"/>
              </w:rPr>
              <w:t xml:space="preserve"> (</w:t>
            </w:r>
            <w:r w:rsidR="00A2543E" w:rsidRPr="00C514B4">
              <w:rPr>
                <w:rFonts w:ascii="Times New Roman" w:hAnsi="Times New Roman"/>
                <w:color w:val="000000"/>
                <w:lang w:eastAsia="sk-SK"/>
              </w:rPr>
              <w:t>na internete a v dostupnej populárno-náučnej literatúre, encyklopédiách, časopisoch i v</w:t>
            </w:r>
            <w:r w:rsidR="00A2543E" w:rsidRPr="00C514B4">
              <w:rPr>
                <w:rFonts w:ascii="Times New Roman" w:hAnsi="Times New Roman"/>
                <w:color w:val="000000"/>
                <w:lang w:eastAsia="sk-SK"/>
              </w:rPr>
              <w:t> </w:t>
            </w:r>
            <w:r w:rsidR="00A2543E" w:rsidRPr="00C514B4">
              <w:rPr>
                <w:rFonts w:ascii="Times New Roman" w:hAnsi="Times New Roman"/>
                <w:color w:val="000000"/>
                <w:lang w:eastAsia="sk-SK"/>
              </w:rPr>
              <w:t>učebniciach</w:t>
            </w:r>
            <w:r w:rsidR="00A2543E" w:rsidRPr="00C514B4">
              <w:rPr>
                <w:rFonts w:ascii="Times New Roman" w:hAnsi="Times New Roman"/>
                <w:color w:val="000000"/>
                <w:lang w:eastAsia="sk-SK"/>
              </w:rPr>
              <w:t>)</w:t>
            </w:r>
            <w:r w:rsidR="008D388F" w:rsidRPr="00C514B4">
              <w:rPr>
                <w:rFonts w:ascii="Times New Roman" w:hAnsi="Times New Roman"/>
                <w:lang w:eastAsia="sk-SK"/>
              </w:rPr>
              <w:t xml:space="preserve">, upravovali a zostavovali vhodné texty. </w:t>
            </w:r>
          </w:p>
          <w:p w:rsidR="00C514B4" w:rsidRPr="00C514B4" w:rsidRDefault="00C514B4" w:rsidP="00C514B4">
            <w:pPr>
              <w:pStyle w:val="Odsekzoznamu"/>
              <w:tabs>
                <w:tab w:val="left" w:pos="1114"/>
              </w:tabs>
              <w:spacing w:after="0"/>
              <w:contextualSpacing w:val="0"/>
              <w:rPr>
                <w:rFonts w:ascii="Times New Roman" w:hAnsi="Times New Roman"/>
              </w:rPr>
            </w:pPr>
          </w:p>
          <w:p w:rsidR="007402EB" w:rsidRDefault="007402EB" w:rsidP="00AC67BD">
            <w:pPr>
              <w:tabs>
                <w:tab w:val="left" w:pos="1114"/>
              </w:tabs>
              <w:spacing w:after="0"/>
              <w:rPr>
                <w:rFonts w:ascii="Times New Roman" w:hAnsi="Times New Roman"/>
                <w:color w:val="000000"/>
                <w:lang w:eastAsia="sk-SK"/>
              </w:rPr>
            </w:pPr>
            <w:r>
              <w:rPr>
                <w:rFonts w:ascii="Times New Roman" w:hAnsi="Times New Roman"/>
              </w:rPr>
              <w:t>V pedagogickom</w:t>
            </w:r>
            <w:r w:rsidRPr="005321D2">
              <w:rPr>
                <w:rFonts w:ascii="Times New Roman" w:hAnsi="Times New Roman"/>
              </w:rPr>
              <w:t xml:space="preserve"> klube </w:t>
            </w:r>
            <w:r>
              <w:rPr>
                <w:rFonts w:ascii="Times New Roman" w:hAnsi="Times New Roman"/>
              </w:rPr>
              <w:t>jeho členovia n</w:t>
            </w:r>
            <w:r w:rsidRPr="005321D2">
              <w:rPr>
                <w:rFonts w:ascii="Times New Roman" w:hAnsi="Times New Roman"/>
              </w:rPr>
              <w:t xml:space="preserve">a </w:t>
            </w:r>
            <w:r w:rsidR="00B235E4">
              <w:rPr>
                <w:rFonts w:ascii="Times New Roman" w:hAnsi="Times New Roman"/>
              </w:rPr>
              <w:t>dvadsia</w:t>
            </w:r>
            <w:r>
              <w:rPr>
                <w:rFonts w:ascii="Times New Roman" w:hAnsi="Times New Roman"/>
              </w:rPr>
              <w:t>tom</w:t>
            </w:r>
            <w:r w:rsidR="00B235E4">
              <w:rPr>
                <w:rFonts w:ascii="Times New Roman" w:hAnsi="Times New Roman"/>
              </w:rPr>
              <w:t xml:space="preserve"> prvom</w:t>
            </w:r>
            <w:r>
              <w:rPr>
                <w:rFonts w:ascii="Times New Roman" w:hAnsi="Times New Roman"/>
              </w:rPr>
              <w:t xml:space="preserve"> zasadnutí</w:t>
            </w:r>
            <w:r w:rsidR="00C514B4">
              <w:rPr>
                <w:rFonts w:ascii="Times New Roman" w:hAnsi="Times New Roman"/>
              </w:rPr>
              <w:t xml:space="preserve"> </w:t>
            </w:r>
            <w:r w:rsidR="00C514B4">
              <w:rPr>
                <w:rFonts w:ascii="Times New Roman" w:hAnsi="Times New Roman"/>
              </w:rPr>
              <w:t>študovali odbornú literatúru</w:t>
            </w:r>
            <w:r w:rsidR="00C514B4">
              <w:rPr>
                <w:rFonts w:ascii="Times New Roman" w:hAnsi="Times New Roman"/>
              </w:rPr>
              <w:t>,</w:t>
            </w:r>
            <w:r>
              <w:rPr>
                <w:rFonts w:ascii="Times New Roman" w:hAnsi="Times New Roman"/>
              </w:rPr>
              <w:t xml:space="preserve"> tvorili </w:t>
            </w:r>
            <w:r w:rsidR="00C514B4">
              <w:rPr>
                <w:rFonts w:ascii="Times New Roman" w:hAnsi="Times New Roman"/>
              </w:rPr>
              <w:t xml:space="preserve">učebné texty pre následnú tvorbu </w:t>
            </w:r>
            <w:r>
              <w:rPr>
                <w:rFonts w:ascii="Times New Roman" w:hAnsi="Times New Roman"/>
              </w:rPr>
              <w:t>edukačn</w:t>
            </w:r>
            <w:r w:rsidR="00C514B4">
              <w:rPr>
                <w:rFonts w:ascii="Times New Roman" w:hAnsi="Times New Roman"/>
              </w:rPr>
              <w:t>ých</w:t>
            </w:r>
            <w:r>
              <w:rPr>
                <w:rFonts w:ascii="Times New Roman" w:hAnsi="Times New Roman"/>
              </w:rPr>
              <w:t xml:space="preserve"> úloh a metodick</w:t>
            </w:r>
            <w:r w:rsidR="00C514B4">
              <w:rPr>
                <w:rFonts w:ascii="Times New Roman" w:hAnsi="Times New Roman"/>
              </w:rPr>
              <w:t>ých</w:t>
            </w:r>
            <w:r>
              <w:rPr>
                <w:rFonts w:ascii="Times New Roman" w:hAnsi="Times New Roman"/>
              </w:rPr>
              <w:t xml:space="preserve"> postup</w:t>
            </w:r>
            <w:r w:rsidR="00C514B4">
              <w:rPr>
                <w:rFonts w:ascii="Times New Roman" w:hAnsi="Times New Roman"/>
              </w:rPr>
              <w:t>ov</w:t>
            </w:r>
            <w:r>
              <w:rPr>
                <w:rFonts w:ascii="Times New Roman" w:hAnsi="Times New Roman"/>
              </w:rPr>
              <w:t xml:space="preserve"> rozvoja ČG a PG.</w:t>
            </w:r>
          </w:p>
          <w:p w:rsidR="007402EB" w:rsidRDefault="007402EB" w:rsidP="00AC67BD">
            <w:pPr>
              <w:tabs>
                <w:tab w:val="left" w:pos="1114"/>
              </w:tabs>
              <w:spacing w:after="0"/>
              <w:rPr>
                <w:rFonts w:ascii="Times New Roman" w:hAnsi="Times New Roman"/>
              </w:rPr>
            </w:pPr>
          </w:p>
          <w:p w:rsidR="007402EB" w:rsidRPr="007B6C7D" w:rsidRDefault="007402EB" w:rsidP="00AC67BD">
            <w:pPr>
              <w:tabs>
                <w:tab w:val="left" w:pos="1114"/>
              </w:tabs>
              <w:spacing w:after="0"/>
              <w:rPr>
                <w:rFonts w:ascii="Times New Roman" w:hAnsi="Times New Roman"/>
              </w:rPr>
            </w:pPr>
          </w:p>
        </w:tc>
      </w:tr>
      <w:tr w:rsidR="00F305BB" w:rsidRPr="007B6C7D" w:rsidTr="007402EB">
        <w:trPr>
          <w:trHeight w:val="3478"/>
        </w:trPr>
        <w:tc>
          <w:tcPr>
            <w:tcW w:w="9062" w:type="dxa"/>
          </w:tcPr>
          <w:p w:rsidR="00F305BB" w:rsidRPr="00393940" w:rsidRDefault="00F305BB" w:rsidP="00AC67BD">
            <w:pPr>
              <w:pStyle w:val="Odsekzoznamu"/>
              <w:numPr>
                <w:ilvl w:val="0"/>
                <w:numId w:val="5"/>
              </w:numPr>
              <w:tabs>
                <w:tab w:val="left" w:pos="1114"/>
              </w:tabs>
              <w:spacing w:after="0"/>
              <w:rPr>
                <w:rFonts w:ascii="Times New Roman" w:hAnsi="Times New Roman"/>
              </w:rPr>
            </w:pPr>
            <w:r w:rsidRPr="00393940">
              <w:rPr>
                <w:rFonts w:ascii="Times New Roman" w:hAnsi="Times New Roman"/>
                <w:b/>
              </w:rPr>
              <w:t>Závery a odporúčania:</w:t>
            </w:r>
          </w:p>
          <w:p w:rsidR="00F305BB" w:rsidRPr="00393940" w:rsidRDefault="00F305BB" w:rsidP="00AC67BD">
            <w:pPr>
              <w:tabs>
                <w:tab w:val="left" w:pos="1114"/>
              </w:tabs>
              <w:spacing w:after="0"/>
              <w:rPr>
                <w:rFonts w:ascii="Times New Roman" w:hAnsi="Times New Roman"/>
              </w:rPr>
            </w:pPr>
          </w:p>
          <w:p w:rsidR="0033498B" w:rsidRDefault="007402EB" w:rsidP="0033498B">
            <w:pPr>
              <w:tabs>
                <w:tab w:val="left" w:pos="1114"/>
              </w:tabs>
              <w:spacing w:after="120"/>
              <w:rPr>
                <w:rFonts w:ascii="Times New Roman" w:hAnsi="Times New Roman"/>
              </w:rPr>
            </w:pPr>
            <w:r>
              <w:rPr>
                <w:rFonts w:ascii="Times New Roman" w:hAnsi="Times New Roman"/>
              </w:rPr>
              <w:t xml:space="preserve">Členovia klubu </w:t>
            </w:r>
            <w:r w:rsidR="0033498B">
              <w:rPr>
                <w:rFonts w:ascii="Times New Roman" w:hAnsi="Times New Roman"/>
              </w:rPr>
              <w:t xml:space="preserve">študovali odbornú literatúru, </w:t>
            </w:r>
            <w:r>
              <w:rPr>
                <w:rFonts w:ascii="Times New Roman" w:hAnsi="Times New Roman"/>
              </w:rPr>
              <w:t xml:space="preserve">tvorili učebné </w:t>
            </w:r>
            <w:r w:rsidR="00A2543E">
              <w:rPr>
                <w:rFonts w:ascii="Times New Roman" w:hAnsi="Times New Roman"/>
              </w:rPr>
              <w:t xml:space="preserve">texty, </w:t>
            </w:r>
            <w:r>
              <w:rPr>
                <w:rFonts w:ascii="Times New Roman" w:hAnsi="Times New Roman"/>
              </w:rPr>
              <w:t xml:space="preserve">úlohy a postupy zamerané </w:t>
            </w:r>
            <w:r w:rsidRPr="00560B91">
              <w:rPr>
                <w:rFonts w:ascii="Times New Roman" w:hAnsi="Times New Roman"/>
              </w:rPr>
              <w:t>na rozvoj</w:t>
            </w:r>
            <w:r>
              <w:rPr>
                <w:rFonts w:ascii="Times New Roman" w:hAnsi="Times New Roman"/>
              </w:rPr>
              <w:t xml:space="preserve"> ČG a PG </w:t>
            </w:r>
            <w:r w:rsidR="00B235E4" w:rsidRPr="000472D5">
              <w:rPr>
                <w:rFonts w:ascii="Times New Roman" w:hAnsi="Times New Roman"/>
              </w:rPr>
              <w:t xml:space="preserve">k téme </w:t>
            </w:r>
            <w:r w:rsidR="00B235E4" w:rsidRPr="000472D5">
              <w:rPr>
                <w:rFonts w:ascii="Times New Roman" w:hAnsi="Times New Roman"/>
                <w:lang w:eastAsia="sk-SK"/>
              </w:rPr>
              <w:t xml:space="preserve">ENV </w:t>
            </w:r>
            <w:r w:rsidR="000472D5" w:rsidRPr="000472D5">
              <w:rPr>
                <w:rFonts w:ascii="Times New Roman" w:hAnsi="Times New Roman"/>
                <w:lang w:eastAsia="sk-SK"/>
              </w:rPr>
              <w:t>Alternatívne zdroje energie</w:t>
            </w:r>
            <w:r>
              <w:rPr>
                <w:rFonts w:ascii="Times New Roman" w:hAnsi="Times New Roman"/>
              </w:rPr>
              <w:t xml:space="preserve">. </w:t>
            </w:r>
          </w:p>
          <w:p w:rsidR="00A2543E" w:rsidRDefault="007402EB" w:rsidP="00AC67BD">
            <w:pPr>
              <w:tabs>
                <w:tab w:val="left" w:pos="1114"/>
              </w:tabs>
              <w:spacing w:after="0"/>
              <w:rPr>
                <w:rFonts w:ascii="Times New Roman" w:hAnsi="Times New Roman"/>
              </w:rPr>
            </w:pPr>
            <w:r>
              <w:rPr>
                <w:rFonts w:ascii="Times New Roman" w:hAnsi="Times New Roman"/>
              </w:rPr>
              <w:t>Pri tejto činnosti odporúčame</w:t>
            </w:r>
            <w:r w:rsidR="00A2543E">
              <w:rPr>
                <w:rFonts w:ascii="Times New Roman" w:hAnsi="Times New Roman"/>
              </w:rPr>
              <w:t>:</w:t>
            </w:r>
          </w:p>
          <w:p w:rsidR="00A2543E" w:rsidRPr="00A2543E" w:rsidRDefault="007402EB" w:rsidP="00A2543E">
            <w:pPr>
              <w:pStyle w:val="Odsekzoznamu"/>
              <w:numPr>
                <w:ilvl w:val="0"/>
                <w:numId w:val="12"/>
              </w:numPr>
              <w:tabs>
                <w:tab w:val="left" w:pos="1114"/>
              </w:tabs>
              <w:spacing w:after="0"/>
              <w:rPr>
                <w:rFonts w:ascii="Times New Roman" w:hAnsi="Times New Roman"/>
                <w:lang w:eastAsia="sk-SK"/>
              </w:rPr>
            </w:pPr>
            <w:r w:rsidRPr="00A2543E">
              <w:rPr>
                <w:rFonts w:ascii="Times New Roman" w:hAnsi="Times New Roman"/>
              </w:rPr>
              <w:t xml:space="preserve">uplatňovať </w:t>
            </w:r>
            <w:r w:rsidR="00A2543E" w:rsidRPr="00A2543E">
              <w:rPr>
                <w:rFonts w:ascii="Times New Roman" w:hAnsi="Times New Roman"/>
              </w:rPr>
              <w:t>rôznorodosť typov úloh a metód</w:t>
            </w:r>
          </w:p>
          <w:p w:rsidR="00A2543E" w:rsidRDefault="007402EB" w:rsidP="00A2543E">
            <w:pPr>
              <w:pStyle w:val="Odsekzoznamu"/>
              <w:numPr>
                <w:ilvl w:val="0"/>
                <w:numId w:val="12"/>
              </w:numPr>
              <w:tabs>
                <w:tab w:val="left" w:pos="1114"/>
              </w:tabs>
              <w:spacing w:after="0"/>
              <w:rPr>
                <w:rFonts w:ascii="Times New Roman" w:hAnsi="Times New Roman"/>
                <w:lang w:eastAsia="sk-SK"/>
              </w:rPr>
            </w:pPr>
            <w:r w:rsidRPr="00A2543E">
              <w:rPr>
                <w:rFonts w:ascii="Times New Roman" w:hAnsi="Times New Roman"/>
              </w:rPr>
              <w:t>mať na zreteli rozvoj všetkých procesov ČG: nájdenie a získavanie informácie, integráciu a interpre</w:t>
            </w:r>
            <w:r w:rsidR="00A2543E" w:rsidRPr="00A2543E">
              <w:rPr>
                <w:rFonts w:ascii="Times New Roman" w:hAnsi="Times New Roman"/>
              </w:rPr>
              <w:t>táciu, uvažovanie a</w:t>
            </w:r>
            <w:r w:rsidR="00A2543E">
              <w:rPr>
                <w:rFonts w:ascii="Times New Roman" w:hAnsi="Times New Roman"/>
              </w:rPr>
              <w:t> </w:t>
            </w:r>
            <w:r w:rsidR="00A2543E" w:rsidRPr="00A2543E">
              <w:rPr>
                <w:rFonts w:ascii="Times New Roman" w:hAnsi="Times New Roman"/>
              </w:rPr>
              <w:t>hodnotenie</w:t>
            </w:r>
          </w:p>
          <w:p w:rsidR="007402EB" w:rsidRPr="00A2543E" w:rsidRDefault="00A2543E" w:rsidP="00A2543E">
            <w:pPr>
              <w:pStyle w:val="Odsekzoznamu"/>
              <w:numPr>
                <w:ilvl w:val="0"/>
                <w:numId w:val="12"/>
              </w:numPr>
              <w:tabs>
                <w:tab w:val="left" w:pos="1114"/>
              </w:tabs>
              <w:spacing w:after="0"/>
              <w:rPr>
                <w:rFonts w:ascii="Times New Roman" w:hAnsi="Times New Roman"/>
                <w:lang w:eastAsia="sk-SK"/>
              </w:rPr>
            </w:pPr>
            <w:r w:rsidRPr="00A2543E">
              <w:rPr>
                <w:rFonts w:ascii="Times New Roman" w:hAnsi="Times New Roman"/>
              </w:rPr>
              <w:t>mať na zreteli rozvoj všetkých</w:t>
            </w:r>
            <w:r w:rsidRPr="00A2543E">
              <w:rPr>
                <w:rFonts w:ascii="Times New Roman" w:hAnsi="Times New Roman"/>
              </w:rPr>
              <w:t xml:space="preserve"> prírodovedných kompetencií: </w:t>
            </w:r>
            <w:r w:rsidRPr="00A2543E">
              <w:rPr>
                <w:rFonts w:ascii="Times New Roman" w:hAnsi="Times New Roman"/>
              </w:rPr>
              <w:t xml:space="preserve">1. </w:t>
            </w:r>
            <w:r>
              <w:rPr>
                <w:rFonts w:ascii="Times New Roman" w:hAnsi="Times New Roman"/>
              </w:rPr>
              <w:t>r</w:t>
            </w:r>
            <w:r w:rsidRPr="00A2543E">
              <w:rPr>
                <w:rFonts w:ascii="Times New Roman" w:hAnsi="Times New Roman"/>
              </w:rPr>
              <w:t>ozpoznať otázky, ktoré je možné zodpovedať pro</w:t>
            </w:r>
            <w:r w:rsidRPr="00A2543E">
              <w:rPr>
                <w:rFonts w:ascii="Times New Roman" w:hAnsi="Times New Roman"/>
              </w:rPr>
              <w:t xml:space="preserve">stredníctvom vedeckého skúmania, </w:t>
            </w:r>
            <w:r>
              <w:rPr>
                <w:rFonts w:ascii="Times New Roman" w:hAnsi="Times New Roman"/>
              </w:rPr>
              <w:t>2. u</w:t>
            </w:r>
            <w:r w:rsidRPr="00A2543E">
              <w:rPr>
                <w:rFonts w:ascii="Times New Roman" w:hAnsi="Times New Roman"/>
              </w:rPr>
              <w:t>rčiť dôkazy nevyhnutn</w:t>
            </w:r>
            <w:r w:rsidRPr="00A2543E">
              <w:rPr>
                <w:rFonts w:ascii="Times New Roman" w:hAnsi="Times New Roman"/>
              </w:rPr>
              <w:t xml:space="preserve">é pre vyvodenie určitého záveru, </w:t>
            </w:r>
            <w:r>
              <w:rPr>
                <w:rFonts w:ascii="Times New Roman" w:hAnsi="Times New Roman"/>
              </w:rPr>
              <w:t>3. v</w:t>
            </w:r>
            <w:r w:rsidRPr="00A2543E">
              <w:rPr>
                <w:rFonts w:ascii="Times New Roman" w:hAnsi="Times New Roman"/>
              </w:rPr>
              <w:t>yvodiť závery z predl</w:t>
            </w:r>
            <w:r w:rsidRPr="00A2543E">
              <w:rPr>
                <w:rFonts w:ascii="Times New Roman" w:hAnsi="Times New Roman"/>
              </w:rPr>
              <w:t xml:space="preserve">ožených poznatkov a posúdiť ich, </w:t>
            </w:r>
            <w:r>
              <w:rPr>
                <w:rFonts w:ascii="Times New Roman" w:hAnsi="Times New Roman"/>
              </w:rPr>
              <w:t>4. f</w:t>
            </w:r>
            <w:r w:rsidRPr="00A2543E">
              <w:rPr>
                <w:rFonts w:ascii="Times New Roman" w:hAnsi="Times New Roman"/>
              </w:rPr>
              <w:t>ormulovať záv</w:t>
            </w:r>
            <w:r w:rsidRPr="00A2543E">
              <w:rPr>
                <w:rFonts w:ascii="Times New Roman" w:hAnsi="Times New Roman"/>
              </w:rPr>
              <w:t xml:space="preserve">ery a zrozumiteľne ich vyjadriť, </w:t>
            </w:r>
            <w:r w:rsidRPr="00A2543E">
              <w:rPr>
                <w:rFonts w:ascii="Times New Roman" w:hAnsi="Times New Roman"/>
              </w:rPr>
              <w:t xml:space="preserve">5. </w:t>
            </w:r>
            <w:r>
              <w:rPr>
                <w:rFonts w:ascii="Times New Roman" w:hAnsi="Times New Roman"/>
              </w:rPr>
              <w:t>p</w:t>
            </w:r>
            <w:r w:rsidRPr="00A2543E">
              <w:rPr>
                <w:rFonts w:ascii="Times New Roman" w:hAnsi="Times New Roman"/>
              </w:rPr>
              <w:t>orozumieť prírodovedným pojmom a</w:t>
            </w:r>
            <w:r w:rsidRPr="00A2543E">
              <w:rPr>
                <w:rFonts w:ascii="Times New Roman" w:hAnsi="Times New Roman"/>
              </w:rPr>
              <w:t> </w:t>
            </w:r>
            <w:r w:rsidRPr="00A2543E">
              <w:rPr>
                <w:rFonts w:ascii="Times New Roman" w:hAnsi="Times New Roman"/>
              </w:rPr>
              <w:t>poznatkom</w:t>
            </w:r>
            <w:r w:rsidRPr="00A2543E">
              <w:rPr>
                <w:rFonts w:ascii="Times New Roman" w:hAnsi="Times New Roman"/>
              </w:rPr>
              <w:t>.</w:t>
            </w:r>
          </w:p>
          <w:p w:rsidR="007402EB" w:rsidRDefault="007402EB" w:rsidP="00AC67BD">
            <w:pPr>
              <w:spacing w:after="0"/>
              <w:rPr>
                <w:rFonts w:ascii="Times New Roman" w:hAnsi="Times New Roman"/>
              </w:rPr>
            </w:pPr>
          </w:p>
          <w:p w:rsidR="00A72208" w:rsidRDefault="00A72208" w:rsidP="00A2543E">
            <w:pPr>
              <w:pStyle w:val="Odsekzoznamu"/>
              <w:tabs>
                <w:tab w:val="left" w:pos="1114"/>
              </w:tabs>
              <w:spacing w:after="120"/>
              <w:ind w:left="22"/>
              <w:contextualSpacing w:val="0"/>
              <w:rPr>
                <w:rFonts w:ascii="Times New Roman" w:eastAsia="Times New Roman" w:hAnsi="Times New Roman"/>
                <w:lang w:eastAsia="sk-SK"/>
              </w:rPr>
            </w:pPr>
            <w:r>
              <w:rPr>
                <w:rFonts w:ascii="Times New Roman" w:eastAsia="Times New Roman" w:hAnsi="Times New Roman"/>
                <w:lang w:eastAsia="sk-SK"/>
              </w:rPr>
              <w:t>Literatúra na ďalšie štúdium:</w:t>
            </w:r>
          </w:p>
          <w:p w:rsidR="00A2543E" w:rsidRPr="00A2543E" w:rsidRDefault="00A72208" w:rsidP="00A2543E">
            <w:pPr>
              <w:pStyle w:val="Odsekzoznamu"/>
              <w:numPr>
                <w:ilvl w:val="0"/>
                <w:numId w:val="12"/>
              </w:numPr>
              <w:tabs>
                <w:tab w:val="left" w:pos="1114"/>
              </w:tabs>
              <w:spacing w:after="120"/>
              <w:contextualSpacing w:val="0"/>
              <w:rPr>
                <w:rStyle w:val="Hypertextovprepojenie"/>
                <w:rFonts w:ascii="Times New Roman" w:hAnsi="Times New Roman"/>
                <w:color w:val="FF0000"/>
                <w:u w:val="none"/>
              </w:rPr>
            </w:pPr>
            <w:r w:rsidRPr="00CD574A">
              <w:rPr>
                <w:rFonts w:ascii="Times New Roman" w:hAnsi="Times New Roman"/>
              </w:rPr>
              <w:t>PISA - Prírodné vedy 2006, ŠPÚ Bratislava - 2008, PDF verzia dostupná na stránke (online 8.5</w:t>
            </w:r>
            <w:r w:rsidR="00A2543E">
              <w:rPr>
                <w:rFonts w:ascii="Times New Roman" w:hAnsi="Times New Roman"/>
              </w:rPr>
              <w:t xml:space="preserve">.2019): </w:t>
            </w:r>
            <w:hyperlink r:id="rId12" w:history="1">
              <w:r w:rsidR="00A2543E" w:rsidRPr="007C5314">
                <w:rPr>
                  <w:rStyle w:val="Hypertextovprepojenie"/>
                  <w:rFonts w:ascii="Times New Roman" w:hAnsi="Times New Roman"/>
                </w:rPr>
                <w:t>https://www.iuventa.sk/files/documents/7_vyskummladeze/vyskum/davm_ 034/ulohy_-_prirodne_vedy_2006.pdf</w:t>
              </w:r>
            </w:hyperlink>
          </w:p>
          <w:p w:rsidR="005321D2" w:rsidRPr="00700FF8" w:rsidRDefault="00A72208" w:rsidP="00700FF8">
            <w:pPr>
              <w:pStyle w:val="Odsekzoznamu"/>
              <w:numPr>
                <w:ilvl w:val="0"/>
                <w:numId w:val="12"/>
              </w:numPr>
              <w:tabs>
                <w:tab w:val="left" w:pos="1114"/>
              </w:tabs>
              <w:spacing w:after="120"/>
              <w:contextualSpacing w:val="0"/>
              <w:rPr>
                <w:rFonts w:ascii="Times New Roman" w:hAnsi="Times New Roman"/>
                <w:color w:val="FF0000"/>
              </w:rPr>
            </w:pPr>
            <w:r w:rsidRPr="00A2543E">
              <w:rPr>
                <w:rFonts w:ascii="Times New Roman" w:hAnsi="Times New Roman"/>
              </w:rPr>
              <w:t xml:space="preserve">Výbohová, D.: Rozvoj prírodovednej gramotnosti v ZŠ, MPC Bratislava - 2013, PDF verzia dostupná na stránke (online 8.5.2019): </w:t>
            </w:r>
            <w:hyperlink r:id="rId13" w:history="1">
              <w:r w:rsidR="00A2543E" w:rsidRPr="007C5314">
                <w:rPr>
                  <w:rStyle w:val="Hypertextovprepojenie"/>
                  <w:rFonts w:ascii="Times New Roman" w:hAnsi="Times New Roman"/>
                </w:rPr>
                <w:t>https://mpc-edu.sk/sites/default/files/publikacie/ vybohova_rozvoj_prirodovednej_gramotnosti_v_ZS.pdf</w:t>
              </w:r>
            </w:hyperlink>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3"/>
        <w:gridCol w:w="5039"/>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E566DB" w:rsidRDefault="007B1BDD" w:rsidP="007B6C7D">
            <w:pPr>
              <w:tabs>
                <w:tab w:val="left" w:pos="1114"/>
              </w:tabs>
              <w:spacing w:after="0" w:line="240" w:lineRule="auto"/>
              <w:rPr>
                <w:rFonts w:ascii="Times New Roman" w:hAnsi="Times New Roman"/>
              </w:rPr>
            </w:pPr>
            <w:r w:rsidRPr="00E566DB">
              <w:rPr>
                <w:rFonts w:ascii="Times New Roman" w:hAnsi="Times New Roman"/>
              </w:rPr>
              <w:t>Katarína Hrehová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E566DB" w:rsidRDefault="00BF127B" w:rsidP="00C50537">
            <w:pPr>
              <w:tabs>
                <w:tab w:val="left" w:pos="1114"/>
              </w:tabs>
              <w:spacing w:after="0" w:line="240" w:lineRule="auto"/>
              <w:rPr>
                <w:rFonts w:ascii="Times New Roman" w:hAnsi="Times New Roman"/>
              </w:rPr>
            </w:pPr>
            <w:r>
              <w:rPr>
                <w:rFonts w:ascii="Times New Roman" w:hAnsi="Times New Roman"/>
              </w:rPr>
              <w:t>7</w:t>
            </w:r>
            <w:r w:rsidR="00A42F20">
              <w:rPr>
                <w:rFonts w:ascii="Times New Roman" w:hAnsi="Times New Roman"/>
              </w:rPr>
              <w:t>.</w:t>
            </w:r>
            <w:r>
              <w:rPr>
                <w:rFonts w:ascii="Times New Roman" w:hAnsi="Times New Roman"/>
              </w:rPr>
              <w:t>2.2020</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E566DB" w:rsidRDefault="00F305BB" w:rsidP="007B6C7D">
            <w:pPr>
              <w:tabs>
                <w:tab w:val="left" w:pos="1114"/>
              </w:tabs>
              <w:spacing w:after="0" w:line="240" w:lineRule="auto"/>
              <w:rPr>
                <w:rFonts w:ascii="Times New Roman" w:hAnsi="Times New Roman"/>
              </w:rPr>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E566DB" w:rsidRDefault="00444B80" w:rsidP="007B6C7D">
            <w:pPr>
              <w:tabs>
                <w:tab w:val="left" w:pos="1114"/>
              </w:tabs>
              <w:spacing w:after="0" w:line="240" w:lineRule="auto"/>
              <w:rPr>
                <w:rFonts w:ascii="Times New Roman" w:hAnsi="Times New Roman"/>
              </w:rPr>
            </w:pPr>
            <w:r>
              <w:rPr>
                <w:rFonts w:ascii="Times New Roman" w:hAnsi="Times New Roman"/>
              </w:rPr>
              <w:t>Martina Mihalčinová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E566DB" w:rsidRDefault="00F305BB" w:rsidP="007B6C7D">
            <w:pPr>
              <w:tabs>
                <w:tab w:val="left" w:pos="1114"/>
              </w:tabs>
              <w:spacing w:after="0" w:line="240" w:lineRule="auto"/>
              <w:rPr>
                <w:rFonts w:ascii="Times New Roman" w:hAnsi="Times New Roman"/>
              </w:rPr>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lastRenderedPageBreak/>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Default="00F305BB" w:rsidP="00B440DB">
      <w:pPr>
        <w:tabs>
          <w:tab w:val="left" w:pos="1114"/>
        </w:tabs>
        <w:rPr>
          <w:rFonts w:ascii="Times New Roman" w:hAnsi="Times New Roman"/>
        </w:rPr>
      </w:pPr>
      <w:r>
        <w:rPr>
          <w:rFonts w:ascii="Times New Roman" w:hAnsi="Times New Roman"/>
        </w:rPr>
        <w:t>Prezenčná listina zo stretnutia pedagogického klubu</w:t>
      </w:r>
    </w:p>
    <w:p w:rsidR="00912F0A" w:rsidRDefault="00912F0A" w:rsidP="00912F0A">
      <w:pPr>
        <w:tabs>
          <w:tab w:val="left" w:pos="1114"/>
        </w:tabs>
        <w:rPr>
          <w:rFonts w:ascii="Times New Roman" w:hAnsi="Times New Roman"/>
        </w:rPr>
      </w:pPr>
      <w:r>
        <w:rPr>
          <w:rFonts w:ascii="Times New Roman" w:hAnsi="Times New Roman"/>
        </w:rPr>
        <w:t xml:space="preserve">Fotografie zo </w:t>
      </w:r>
      <w:r w:rsidRPr="00CA3F03">
        <w:rPr>
          <w:rFonts w:ascii="Times New Roman" w:hAnsi="Times New Roman"/>
        </w:rPr>
        <w:t>stretnutia pedagogického klubu</w:t>
      </w:r>
    </w:p>
    <w:p w:rsidR="00C30065" w:rsidRDefault="00C30065" w:rsidP="00912F0A">
      <w:pPr>
        <w:tabs>
          <w:tab w:val="left" w:pos="1114"/>
        </w:tabs>
        <w:rPr>
          <w:rFonts w:ascii="Times New Roman" w:hAnsi="Times New Roman"/>
        </w:rPr>
      </w:pPr>
    </w:p>
    <w:p w:rsidR="00C30065" w:rsidRDefault="00C30065" w:rsidP="00912F0A">
      <w:pPr>
        <w:tabs>
          <w:tab w:val="left" w:pos="1114"/>
        </w:tabs>
        <w:rPr>
          <w:rFonts w:ascii="Times New Roman" w:hAnsi="Times New Roman"/>
        </w:rPr>
      </w:pPr>
    </w:p>
    <w:p w:rsidR="00C30065" w:rsidRDefault="00C30065" w:rsidP="00912F0A">
      <w:pPr>
        <w:tabs>
          <w:tab w:val="left" w:pos="1114"/>
        </w:tabs>
        <w:rPr>
          <w:rFonts w:ascii="Times New Roman" w:hAnsi="Times New Roman"/>
        </w:rPr>
      </w:pPr>
    </w:p>
    <w:p w:rsidR="00C30065" w:rsidRDefault="00C30065" w:rsidP="00912F0A">
      <w:pPr>
        <w:tabs>
          <w:tab w:val="left" w:pos="1114"/>
        </w:tabs>
        <w:rPr>
          <w:rFonts w:ascii="Times New Roman" w:hAnsi="Times New Roman"/>
        </w:rPr>
      </w:pPr>
    </w:p>
    <w:p w:rsidR="00C30065" w:rsidRDefault="00C30065" w:rsidP="00912F0A">
      <w:pPr>
        <w:tabs>
          <w:tab w:val="left" w:pos="1114"/>
        </w:tabs>
        <w:rPr>
          <w:rFonts w:ascii="Times New Roman" w:hAnsi="Times New Roman"/>
        </w:rPr>
      </w:pPr>
    </w:p>
    <w:p w:rsidR="00C30065" w:rsidRDefault="00C30065" w:rsidP="00912F0A">
      <w:pPr>
        <w:tabs>
          <w:tab w:val="left" w:pos="1114"/>
        </w:tabs>
        <w:rPr>
          <w:rFonts w:ascii="Times New Roman" w:hAnsi="Times New Roman"/>
        </w:rPr>
      </w:pPr>
    </w:p>
    <w:p w:rsidR="00C30065" w:rsidRDefault="00C30065" w:rsidP="00912F0A">
      <w:pPr>
        <w:tabs>
          <w:tab w:val="left" w:pos="1114"/>
        </w:tabs>
        <w:rPr>
          <w:rFonts w:ascii="Times New Roman" w:hAnsi="Times New Roman"/>
        </w:rPr>
      </w:pPr>
    </w:p>
    <w:p w:rsidR="00F305BB" w:rsidRDefault="00F305BB" w:rsidP="00E55D70">
      <w:pPr>
        <w:spacing w:after="240"/>
      </w:pPr>
      <w:r w:rsidRPr="00D0796E">
        <w:rPr>
          <w:rFonts w:ascii="Times New Roman" w:hAnsi="Times New Roman"/>
        </w:rPr>
        <w:t>Príloha správy o</w:t>
      </w:r>
      <w:bookmarkStart w:id="0" w:name="_GoBack"/>
      <w:bookmarkEnd w:id="0"/>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1F2893">
        <w:rPr>
          <w:noProof/>
          <w:lang w:eastAsia="sk-SK"/>
        </w:rPr>
        <w:drawing>
          <wp:inline distT="0" distB="0" distL="0" distR="0">
            <wp:extent cx="5764530" cy="79502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530" cy="795020"/>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742086" w:rsidP="001745A4">
            <w:pPr>
              <w:rPr>
                <w:spacing w:val="20"/>
                <w:sz w:val="20"/>
                <w:szCs w:val="20"/>
              </w:rPr>
            </w:pPr>
            <w:r>
              <w:rPr>
                <w:spacing w:val="20"/>
                <w:sz w:val="20"/>
                <w:szCs w:val="20"/>
              </w:rPr>
              <w:t>Základná škola, Štúrova 341, Hanušovce nad Topľou</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742086" w:rsidP="001745A4">
            <w:pPr>
              <w:rPr>
                <w:spacing w:val="20"/>
                <w:sz w:val="20"/>
                <w:szCs w:val="20"/>
              </w:rPr>
            </w:pPr>
            <w:r w:rsidRPr="00FE7E6D">
              <w:rPr>
                <w:spacing w:val="20"/>
                <w:sz w:val="20"/>
                <w:szCs w:val="20"/>
              </w:rPr>
              <w:t>Rozvoj funkčnej gramotnosti žiakov v základnej škole</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p>
        </w:tc>
        <w:tc>
          <w:tcPr>
            <w:tcW w:w="5940" w:type="dxa"/>
          </w:tcPr>
          <w:p w:rsidR="00F305BB" w:rsidRPr="007B6C7D" w:rsidRDefault="00742086" w:rsidP="001745A4">
            <w:pPr>
              <w:rPr>
                <w:spacing w:val="20"/>
                <w:sz w:val="20"/>
                <w:szCs w:val="20"/>
              </w:rPr>
            </w:pPr>
            <w:r>
              <w:rPr>
                <w:spacing w:val="20"/>
                <w:sz w:val="20"/>
                <w:szCs w:val="20"/>
              </w:rPr>
              <w:t>312011Q919</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rsidR="00F305BB" w:rsidRPr="007B6C7D" w:rsidRDefault="00742086" w:rsidP="001745A4">
            <w:pPr>
              <w:rPr>
                <w:spacing w:val="20"/>
                <w:sz w:val="20"/>
                <w:szCs w:val="20"/>
              </w:rPr>
            </w:pPr>
            <w:r>
              <w:rPr>
                <w:spacing w:val="20"/>
                <w:sz w:val="20"/>
                <w:szCs w:val="20"/>
              </w:rPr>
              <w:t>Klub environmentálnej výchovy</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F305BB" w:rsidRDefault="00F305BB" w:rsidP="00D0796E">
      <w:r>
        <w:t>Miesto konania stretnutia:</w:t>
      </w:r>
      <w:r w:rsidR="00742086">
        <w:t xml:space="preserve"> ZŠ Hanušovce nad Topľou, </w:t>
      </w:r>
      <w:r w:rsidR="00421F0B">
        <w:t>učebňa fyziky</w:t>
      </w:r>
    </w:p>
    <w:p w:rsidR="00F305BB" w:rsidRDefault="00F305BB" w:rsidP="00D0796E">
      <w:r>
        <w:t>Dátum konania stretnutia:</w:t>
      </w:r>
      <w:r w:rsidR="00C50537">
        <w:t xml:space="preserve"> </w:t>
      </w:r>
      <w:r w:rsidR="00BF127B">
        <w:rPr>
          <w:rFonts w:ascii="Times New Roman" w:hAnsi="Times New Roman"/>
        </w:rPr>
        <w:t>4.2</w:t>
      </w:r>
      <w:r w:rsidR="005F2459" w:rsidRPr="007614B3">
        <w:rPr>
          <w:rFonts w:ascii="Times New Roman" w:hAnsi="Times New Roman"/>
        </w:rPr>
        <w:t>.20</w:t>
      </w:r>
      <w:r w:rsidR="005F2459">
        <w:rPr>
          <w:rFonts w:ascii="Times New Roman" w:hAnsi="Times New Roman"/>
        </w:rPr>
        <w:t>20</w:t>
      </w:r>
    </w:p>
    <w:p w:rsidR="00F305BB" w:rsidRDefault="00F305BB" w:rsidP="00D0796E">
      <w:r>
        <w:t>Trvanie stretnutia: od</w:t>
      </w:r>
      <w:r w:rsidR="00742086">
        <w:t xml:space="preserve"> 14:00 </w:t>
      </w:r>
      <w:r>
        <w:t>hod</w:t>
      </w:r>
      <w:r>
        <w:tab/>
        <w:t>do</w:t>
      </w:r>
      <w:r w:rsidR="00742086">
        <w:t xml:space="preserve"> 17:00 </w:t>
      </w:r>
      <w:r>
        <w:t>hod</w:t>
      </w:r>
      <w:r>
        <w:tab/>
      </w:r>
    </w:p>
    <w:p w:rsidR="00F305BB" w:rsidRDefault="00F305BB" w:rsidP="00D0796E"/>
    <w:p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t>č.</w:t>
            </w:r>
          </w:p>
        </w:tc>
        <w:tc>
          <w:tcPr>
            <w:tcW w:w="3935" w:type="dxa"/>
          </w:tcPr>
          <w:p w:rsidR="0000510A" w:rsidRPr="007B6C7D" w:rsidRDefault="0000510A" w:rsidP="001745A4">
            <w:r w:rsidRPr="007B6C7D">
              <w:t>Meno a</w:t>
            </w:r>
            <w:r w:rsidR="00742086">
              <w:t> </w:t>
            </w:r>
            <w:r w:rsidRPr="007B6C7D">
              <w:t>priezvisko</w:t>
            </w:r>
            <w:r w:rsidR="00742086">
              <w:t>, aprobácia</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00510A" w:rsidRPr="007B6C7D" w:rsidTr="0000510A">
        <w:trPr>
          <w:trHeight w:val="337"/>
        </w:trPr>
        <w:tc>
          <w:tcPr>
            <w:tcW w:w="544" w:type="dxa"/>
          </w:tcPr>
          <w:p w:rsidR="0000510A" w:rsidRPr="007B6C7D" w:rsidRDefault="00742086" w:rsidP="001745A4">
            <w:r>
              <w:t>1</w:t>
            </w:r>
          </w:p>
        </w:tc>
        <w:tc>
          <w:tcPr>
            <w:tcW w:w="3935" w:type="dxa"/>
          </w:tcPr>
          <w:p w:rsidR="0000510A" w:rsidRPr="007B6C7D" w:rsidRDefault="00742086" w:rsidP="001745A4">
            <w:r>
              <w:t>Katarína Hrehová, BIO-GEO</w:t>
            </w:r>
          </w:p>
        </w:tc>
        <w:tc>
          <w:tcPr>
            <w:tcW w:w="2427" w:type="dxa"/>
          </w:tcPr>
          <w:p w:rsidR="0000510A" w:rsidRPr="007B6C7D" w:rsidRDefault="0000510A" w:rsidP="001745A4"/>
        </w:tc>
        <w:tc>
          <w:tcPr>
            <w:tcW w:w="2306" w:type="dxa"/>
          </w:tcPr>
          <w:p w:rsidR="0000510A" w:rsidRPr="007B6C7D" w:rsidRDefault="00E55D70" w:rsidP="001745A4">
            <w:r>
              <w:t>ZŠ Hanušovce n.T.</w:t>
            </w:r>
          </w:p>
        </w:tc>
      </w:tr>
      <w:tr w:rsidR="0000510A" w:rsidRPr="007B6C7D" w:rsidTr="0000510A">
        <w:trPr>
          <w:trHeight w:val="337"/>
        </w:trPr>
        <w:tc>
          <w:tcPr>
            <w:tcW w:w="544" w:type="dxa"/>
          </w:tcPr>
          <w:p w:rsidR="0000510A" w:rsidRPr="007B6C7D" w:rsidRDefault="00742086" w:rsidP="001745A4">
            <w:r>
              <w:t>2</w:t>
            </w:r>
          </w:p>
        </w:tc>
        <w:tc>
          <w:tcPr>
            <w:tcW w:w="3935" w:type="dxa"/>
          </w:tcPr>
          <w:p w:rsidR="0000510A" w:rsidRPr="007B6C7D" w:rsidRDefault="00742086" w:rsidP="001745A4">
            <w:r>
              <w:t>Elena Malatová, FYZ-CHEM</w:t>
            </w:r>
          </w:p>
        </w:tc>
        <w:tc>
          <w:tcPr>
            <w:tcW w:w="2427" w:type="dxa"/>
          </w:tcPr>
          <w:p w:rsidR="0000510A" w:rsidRPr="007B6C7D" w:rsidRDefault="0000510A" w:rsidP="001745A4"/>
        </w:tc>
        <w:tc>
          <w:tcPr>
            <w:tcW w:w="2306" w:type="dxa"/>
          </w:tcPr>
          <w:p w:rsidR="0000510A" w:rsidRPr="007B6C7D" w:rsidRDefault="00E55D70" w:rsidP="001745A4">
            <w:r>
              <w:t>ZŠ Hanušovce n.T.</w:t>
            </w:r>
          </w:p>
        </w:tc>
      </w:tr>
      <w:tr w:rsidR="0000510A" w:rsidRPr="007B6C7D" w:rsidTr="0000510A">
        <w:trPr>
          <w:trHeight w:val="337"/>
        </w:trPr>
        <w:tc>
          <w:tcPr>
            <w:tcW w:w="544" w:type="dxa"/>
          </w:tcPr>
          <w:p w:rsidR="0000510A" w:rsidRPr="007B6C7D" w:rsidRDefault="00742086" w:rsidP="001745A4">
            <w:r>
              <w:t>3</w:t>
            </w:r>
          </w:p>
        </w:tc>
        <w:tc>
          <w:tcPr>
            <w:tcW w:w="3935" w:type="dxa"/>
          </w:tcPr>
          <w:p w:rsidR="0000510A" w:rsidRPr="007B6C7D" w:rsidRDefault="00742086" w:rsidP="001745A4">
            <w:r>
              <w:t>Lukáš Čebra, TSV-TECH</w:t>
            </w:r>
          </w:p>
        </w:tc>
        <w:tc>
          <w:tcPr>
            <w:tcW w:w="2427" w:type="dxa"/>
          </w:tcPr>
          <w:p w:rsidR="0000510A" w:rsidRPr="007B6C7D" w:rsidRDefault="0000510A" w:rsidP="001745A4"/>
        </w:tc>
        <w:tc>
          <w:tcPr>
            <w:tcW w:w="2306" w:type="dxa"/>
          </w:tcPr>
          <w:p w:rsidR="0000510A" w:rsidRPr="007B6C7D" w:rsidRDefault="00E55D70" w:rsidP="001745A4">
            <w:r>
              <w:t>ZŠ Hanušovce n.T.</w:t>
            </w:r>
          </w:p>
        </w:tc>
      </w:tr>
      <w:tr w:rsidR="0000510A" w:rsidRPr="007B6C7D" w:rsidTr="0000510A">
        <w:trPr>
          <w:trHeight w:val="337"/>
        </w:trPr>
        <w:tc>
          <w:tcPr>
            <w:tcW w:w="544" w:type="dxa"/>
          </w:tcPr>
          <w:p w:rsidR="0000510A" w:rsidRPr="007B6C7D" w:rsidRDefault="00742086" w:rsidP="001745A4">
            <w:r>
              <w:t>4</w:t>
            </w:r>
          </w:p>
        </w:tc>
        <w:tc>
          <w:tcPr>
            <w:tcW w:w="3935" w:type="dxa"/>
          </w:tcPr>
          <w:p w:rsidR="0000510A" w:rsidRPr="00742086" w:rsidRDefault="00A42F20" w:rsidP="00421F0B">
            <w:pPr>
              <w:rPr>
                <w:b/>
              </w:rPr>
            </w:pPr>
            <w:r>
              <w:t>Magdaléna Sabová</w:t>
            </w:r>
            <w:r w:rsidR="00742086" w:rsidRPr="008912DD">
              <w:t xml:space="preserve">, </w:t>
            </w:r>
            <w:r w:rsidR="00421F0B">
              <w:t>FYZ</w:t>
            </w:r>
            <w:r w:rsidR="00742086" w:rsidRPr="008912DD">
              <w:t>-TECH</w:t>
            </w:r>
          </w:p>
        </w:tc>
        <w:tc>
          <w:tcPr>
            <w:tcW w:w="2427" w:type="dxa"/>
          </w:tcPr>
          <w:p w:rsidR="0000510A" w:rsidRPr="007B6C7D" w:rsidRDefault="0000510A" w:rsidP="001745A4"/>
        </w:tc>
        <w:tc>
          <w:tcPr>
            <w:tcW w:w="2306" w:type="dxa"/>
          </w:tcPr>
          <w:p w:rsidR="0000510A" w:rsidRPr="007B6C7D" w:rsidRDefault="00E55D70" w:rsidP="001745A4">
            <w:r>
              <w:t>ZŠ Hanušovce n.T.</w:t>
            </w:r>
          </w:p>
        </w:tc>
      </w:tr>
      <w:tr w:rsidR="0000510A" w:rsidRPr="007B6C7D" w:rsidTr="0000510A">
        <w:trPr>
          <w:trHeight w:val="355"/>
        </w:trPr>
        <w:tc>
          <w:tcPr>
            <w:tcW w:w="544" w:type="dxa"/>
          </w:tcPr>
          <w:p w:rsidR="0000510A" w:rsidRPr="007B6C7D" w:rsidRDefault="00742086" w:rsidP="001745A4">
            <w:r>
              <w:t>5</w:t>
            </w:r>
          </w:p>
        </w:tc>
        <w:tc>
          <w:tcPr>
            <w:tcW w:w="3935" w:type="dxa"/>
          </w:tcPr>
          <w:p w:rsidR="0000510A" w:rsidRPr="007B6C7D" w:rsidRDefault="00742086" w:rsidP="001745A4">
            <w:r w:rsidRPr="008912DD">
              <w:t>Stanislav Jurko, MAT-TECH-INF</w:t>
            </w:r>
          </w:p>
        </w:tc>
        <w:tc>
          <w:tcPr>
            <w:tcW w:w="2427" w:type="dxa"/>
          </w:tcPr>
          <w:p w:rsidR="0000510A" w:rsidRPr="007B6C7D" w:rsidRDefault="0000510A" w:rsidP="001745A4"/>
        </w:tc>
        <w:tc>
          <w:tcPr>
            <w:tcW w:w="2306" w:type="dxa"/>
          </w:tcPr>
          <w:p w:rsidR="0000510A" w:rsidRPr="007B6C7D" w:rsidRDefault="00E55D70" w:rsidP="001745A4">
            <w:r>
              <w:t>ZŠ Hanušovce n.T.</w:t>
            </w:r>
          </w:p>
        </w:tc>
      </w:tr>
      <w:tr w:rsidR="0000510A" w:rsidRPr="007B6C7D" w:rsidTr="0000510A">
        <w:trPr>
          <w:trHeight w:val="355"/>
        </w:trPr>
        <w:tc>
          <w:tcPr>
            <w:tcW w:w="544" w:type="dxa"/>
          </w:tcPr>
          <w:p w:rsidR="0000510A" w:rsidRPr="007B6C7D" w:rsidRDefault="00742086" w:rsidP="001745A4">
            <w:r>
              <w:t>6</w:t>
            </w:r>
          </w:p>
        </w:tc>
        <w:tc>
          <w:tcPr>
            <w:tcW w:w="3935" w:type="dxa"/>
          </w:tcPr>
          <w:p w:rsidR="0000510A" w:rsidRPr="007B6C7D" w:rsidRDefault="00742086" w:rsidP="001745A4">
            <w:r w:rsidRPr="008912DD">
              <w:t>Iveta Bednárová, CHEM</w:t>
            </w:r>
          </w:p>
        </w:tc>
        <w:tc>
          <w:tcPr>
            <w:tcW w:w="2427" w:type="dxa"/>
          </w:tcPr>
          <w:p w:rsidR="0000510A" w:rsidRPr="007B6C7D" w:rsidRDefault="0000510A" w:rsidP="001745A4"/>
        </w:tc>
        <w:tc>
          <w:tcPr>
            <w:tcW w:w="2306" w:type="dxa"/>
          </w:tcPr>
          <w:p w:rsidR="0000510A" w:rsidRPr="007B6C7D" w:rsidRDefault="00E55D70" w:rsidP="001745A4">
            <w:r>
              <w:t>ZŠ Hanušovce n.T.</w:t>
            </w:r>
          </w:p>
        </w:tc>
      </w:tr>
      <w:tr w:rsidR="0000510A" w:rsidRPr="007B6C7D" w:rsidTr="0000510A">
        <w:trPr>
          <w:trHeight w:val="355"/>
        </w:trPr>
        <w:tc>
          <w:tcPr>
            <w:tcW w:w="544" w:type="dxa"/>
          </w:tcPr>
          <w:p w:rsidR="0000510A" w:rsidRPr="007B6C7D" w:rsidRDefault="00742086" w:rsidP="001745A4">
            <w:r>
              <w:t>7</w:t>
            </w:r>
          </w:p>
        </w:tc>
        <w:tc>
          <w:tcPr>
            <w:tcW w:w="3935" w:type="dxa"/>
          </w:tcPr>
          <w:p w:rsidR="0000510A" w:rsidRPr="007B6C7D" w:rsidRDefault="00742086" w:rsidP="001745A4">
            <w:r w:rsidRPr="008912DD">
              <w:t>Martina Mihalčinová, BIO-CHEM-ANJ</w:t>
            </w:r>
          </w:p>
        </w:tc>
        <w:tc>
          <w:tcPr>
            <w:tcW w:w="2427" w:type="dxa"/>
          </w:tcPr>
          <w:p w:rsidR="0000510A" w:rsidRPr="007B6C7D" w:rsidRDefault="0000510A" w:rsidP="001745A4"/>
        </w:tc>
        <w:tc>
          <w:tcPr>
            <w:tcW w:w="2306" w:type="dxa"/>
          </w:tcPr>
          <w:p w:rsidR="0000510A" w:rsidRPr="007B6C7D" w:rsidRDefault="00E55D70" w:rsidP="001745A4">
            <w:r>
              <w:t>ZŠ Hanušovce n.T.</w:t>
            </w:r>
          </w:p>
        </w:tc>
      </w:tr>
    </w:tbl>
    <w:p w:rsidR="00F305BB" w:rsidRPr="00362367" w:rsidRDefault="00F305BB" w:rsidP="00362367">
      <w:pPr>
        <w:tabs>
          <w:tab w:val="left" w:pos="1114"/>
        </w:tabs>
        <w:rPr>
          <w:rFonts w:ascii="Times New Roman" w:hAnsi="Times New Roman"/>
        </w:rPr>
      </w:pPr>
    </w:p>
    <w:sectPr w:rsidR="00F305BB" w:rsidRPr="00362367"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E61" w:rsidRDefault="00F36E61" w:rsidP="00CF35D8">
      <w:pPr>
        <w:spacing w:after="0" w:line="240" w:lineRule="auto"/>
      </w:pPr>
      <w:r>
        <w:separator/>
      </w:r>
    </w:p>
  </w:endnote>
  <w:endnote w:type="continuationSeparator" w:id="0">
    <w:p w:rsidR="00F36E61" w:rsidRDefault="00F36E61"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E61" w:rsidRDefault="00F36E61" w:rsidP="00CF35D8">
      <w:pPr>
        <w:spacing w:after="0" w:line="240" w:lineRule="auto"/>
      </w:pPr>
      <w:r>
        <w:separator/>
      </w:r>
    </w:p>
  </w:footnote>
  <w:footnote w:type="continuationSeparator" w:id="0">
    <w:p w:rsidR="00F36E61" w:rsidRDefault="00F36E61"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0F11E83"/>
    <w:multiLevelType w:val="multilevel"/>
    <w:tmpl w:val="79D4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E7142"/>
    <w:multiLevelType w:val="multilevel"/>
    <w:tmpl w:val="8B52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A185A"/>
    <w:multiLevelType w:val="hybridMultilevel"/>
    <w:tmpl w:val="E3EC618A"/>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55F0F5C"/>
    <w:multiLevelType w:val="hybridMultilevel"/>
    <w:tmpl w:val="59963886"/>
    <w:lvl w:ilvl="0" w:tplc="FF0C2590">
      <w:numFmt w:val="bullet"/>
      <w:lvlText w:val="-"/>
      <w:lvlJc w:val="left"/>
      <w:pPr>
        <w:ind w:left="720" w:hanging="360"/>
      </w:pPr>
      <w:rPr>
        <w:rFonts w:ascii="Times New Roman" w:eastAsia="Calibri"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82B451E"/>
    <w:multiLevelType w:val="multilevel"/>
    <w:tmpl w:val="B824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E6802"/>
    <w:multiLevelType w:val="multilevel"/>
    <w:tmpl w:val="EA58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20BF7"/>
    <w:multiLevelType w:val="hybridMultilevel"/>
    <w:tmpl w:val="E9726AA4"/>
    <w:lvl w:ilvl="0" w:tplc="7ED088DE">
      <w:start w:val="1"/>
      <w:numFmt w:val="decimal"/>
      <w:lvlText w:val="%1."/>
      <w:lvlJc w:val="left"/>
      <w:pPr>
        <w:ind w:left="720" w:hanging="360"/>
      </w:pPr>
      <w:rPr>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BCC388F"/>
    <w:multiLevelType w:val="multilevel"/>
    <w:tmpl w:val="F258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0A1BBE"/>
    <w:multiLevelType w:val="multilevel"/>
    <w:tmpl w:val="1326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A7D0A"/>
    <w:multiLevelType w:val="hybridMultilevel"/>
    <w:tmpl w:val="5A6439A2"/>
    <w:lvl w:ilvl="0" w:tplc="392EF5A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567919E3"/>
    <w:multiLevelType w:val="multilevel"/>
    <w:tmpl w:val="9F58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2D153B"/>
    <w:multiLevelType w:val="hybridMultilevel"/>
    <w:tmpl w:val="918E73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E1E770E"/>
    <w:multiLevelType w:val="multilevel"/>
    <w:tmpl w:val="33B0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C791FE5"/>
    <w:multiLevelType w:val="hybridMultilevel"/>
    <w:tmpl w:val="8E3C194A"/>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F590813"/>
    <w:multiLevelType w:val="multilevel"/>
    <w:tmpl w:val="E5CE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0"/>
  </w:num>
  <w:num w:numId="2">
    <w:abstractNumId w:val="0"/>
  </w:num>
  <w:num w:numId="3">
    <w:abstractNumId w:val="16"/>
  </w:num>
  <w:num w:numId="4">
    <w:abstractNumId w:val="19"/>
  </w:num>
  <w:num w:numId="5">
    <w:abstractNumId w:val="17"/>
  </w:num>
  <w:num w:numId="6">
    <w:abstractNumId w:val="6"/>
  </w:num>
  <w:num w:numId="7">
    <w:abstractNumId w:val="5"/>
  </w:num>
  <w:num w:numId="8">
    <w:abstractNumId w:val="14"/>
  </w:num>
  <w:num w:numId="9">
    <w:abstractNumId w:val="3"/>
  </w:num>
  <w:num w:numId="10">
    <w:abstractNumId w:val="9"/>
  </w:num>
  <w:num w:numId="11">
    <w:abstractNumId w:val="12"/>
  </w:num>
  <w:num w:numId="12">
    <w:abstractNumId w:val="4"/>
  </w:num>
  <w:num w:numId="13">
    <w:abstractNumId w:val="11"/>
  </w:num>
  <w:num w:numId="14">
    <w:abstractNumId w:val="2"/>
  </w:num>
  <w:num w:numId="15">
    <w:abstractNumId w:val="13"/>
  </w:num>
  <w:num w:numId="16">
    <w:abstractNumId w:val="15"/>
  </w:num>
  <w:num w:numId="17">
    <w:abstractNumId w:val="7"/>
  </w:num>
  <w:num w:numId="18">
    <w:abstractNumId w:val="8"/>
  </w:num>
  <w:num w:numId="19">
    <w:abstractNumId w:val="1"/>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178F8"/>
    <w:rsid w:val="00030DB8"/>
    <w:rsid w:val="00030E5E"/>
    <w:rsid w:val="000472D5"/>
    <w:rsid w:val="00053B89"/>
    <w:rsid w:val="000E6FBF"/>
    <w:rsid w:val="000F127B"/>
    <w:rsid w:val="00137050"/>
    <w:rsid w:val="00151F6C"/>
    <w:rsid w:val="001544C0"/>
    <w:rsid w:val="001620FF"/>
    <w:rsid w:val="001745A4"/>
    <w:rsid w:val="001760F8"/>
    <w:rsid w:val="00195BD6"/>
    <w:rsid w:val="001A3F33"/>
    <w:rsid w:val="001A5EA2"/>
    <w:rsid w:val="001B5182"/>
    <w:rsid w:val="001B69AF"/>
    <w:rsid w:val="001D498E"/>
    <w:rsid w:val="001F2893"/>
    <w:rsid w:val="00203036"/>
    <w:rsid w:val="0021308E"/>
    <w:rsid w:val="00225CD9"/>
    <w:rsid w:val="00242238"/>
    <w:rsid w:val="0027043A"/>
    <w:rsid w:val="002831DD"/>
    <w:rsid w:val="002D7CFC"/>
    <w:rsid w:val="002D7F9B"/>
    <w:rsid w:val="002D7FC6"/>
    <w:rsid w:val="002E3F1A"/>
    <w:rsid w:val="003348D9"/>
    <w:rsid w:val="0033498B"/>
    <w:rsid w:val="0034733D"/>
    <w:rsid w:val="00351332"/>
    <w:rsid w:val="00362367"/>
    <w:rsid w:val="003700F7"/>
    <w:rsid w:val="00376EC0"/>
    <w:rsid w:val="00377CFF"/>
    <w:rsid w:val="00393940"/>
    <w:rsid w:val="003F10E0"/>
    <w:rsid w:val="00416022"/>
    <w:rsid w:val="00421F0B"/>
    <w:rsid w:val="00423CC3"/>
    <w:rsid w:val="004414EF"/>
    <w:rsid w:val="00444B80"/>
    <w:rsid w:val="00446402"/>
    <w:rsid w:val="004826E8"/>
    <w:rsid w:val="004914CF"/>
    <w:rsid w:val="004C05D7"/>
    <w:rsid w:val="004C6A25"/>
    <w:rsid w:val="004F368A"/>
    <w:rsid w:val="004F6B0D"/>
    <w:rsid w:val="00507CF5"/>
    <w:rsid w:val="005321D2"/>
    <w:rsid w:val="005361EC"/>
    <w:rsid w:val="00541786"/>
    <w:rsid w:val="0055263C"/>
    <w:rsid w:val="00583AF0"/>
    <w:rsid w:val="0058712F"/>
    <w:rsid w:val="00592E27"/>
    <w:rsid w:val="0059630D"/>
    <w:rsid w:val="005E307A"/>
    <w:rsid w:val="005F2459"/>
    <w:rsid w:val="0060686F"/>
    <w:rsid w:val="006377DA"/>
    <w:rsid w:val="006774EF"/>
    <w:rsid w:val="006914F0"/>
    <w:rsid w:val="006A3977"/>
    <w:rsid w:val="006B6CBE"/>
    <w:rsid w:val="006C22E5"/>
    <w:rsid w:val="006E77C5"/>
    <w:rsid w:val="00700FF8"/>
    <w:rsid w:val="007402EB"/>
    <w:rsid w:val="00742086"/>
    <w:rsid w:val="007614B3"/>
    <w:rsid w:val="007A5170"/>
    <w:rsid w:val="007A6CFA"/>
    <w:rsid w:val="007B1BDD"/>
    <w:rsid w:val="007B6C7D"/>
    <w:rsid w:val="008058B8"/>
    <w:rsid w:val="00835D0B"/>
    <w:rsid w:val="008721DB"/>
    <w:rsid w:val="00887492"/>
    <w:rsid w:val="008C3B1D"/>
    <w:rsid w:val="008C3C41"/>
    <w:rsid w:val="008D388F"/>
    <w:rsid w:val="008D3B6B"/>
    <w:rsid w:val="00912F0A"/>
    <w:rsid w:val="009B67EA"/>
    <w:rsid w:val="009C3018"/>
    <w:rsid w:val="009C57C6"/>
    <w:rsid w:val="009F4F76"/>
    <w:rsid w:val="00A013EF"/>
    <w:rsid w:val="00A2543E"/>
    <w:rsid w:val="00A32B50"/>
    <w:rsid w:val="00A42F20"/>
    <w:rsid w:val="00A71E3A"/>
    <w:rsid w:val="00A72208"/>
    <w:rsid w:val="00A9043F"/>
    <w:rsid w:val="00AB111C"/>
    <w:rsid w:val="00AC67BD"/>
    <w:rsid w:val="00AF5989"/>
    <w:rsid w:val="00B235E4"/>
    <w:rsid w:val="00B440DB"/>
    <w:rsid w:val="00B71530"/>
    <w:rsid w:val="00B904A1"/>
    <w:rsid w:val="00BB5601"/>
    <w:rsid w:val="00BB660F"/>
    <w:rsid w:val="00BD477B"/>
    <w:rsid w:val="00BF127B"/>
    <w:rsid w:val="00BF2F35"/>
    <w:rsid w:val="00BF4683"/>
    <w:rsid w:val="00BF4792"/>
    <w:rsid w:val="00C065E1"/>
    <w:rsid w:val="00C10321"/>
    <w:rsid w:val="00C2595A"/>
    <w:rsid w:val="00C25B38"/>
    <w:rsid w:val="00C30065"/>
    <w:rsid w:val="00C50537"/>
    <w:rsid w:val="00C514B4"/>
    <w:rsid w:val="00C83C99"/>
    <w:rsid w:val="00CA0B4D"/>
    <w:rsid w:val="00CA771E"/>
    <w:rsid w:val="00CD574A"/>
    <w:rsid w:val="00CD7D64"/>
    <w:rsid w:val="00CE6186"/>
    <w:rsid w:val="00CF35D8"/>
    <w:rsid w:val="00CF3BB5"/>
    <w:rsid w:val="00D0796E"/>
    <w:rsid w:val="00D42019"/>
    <w:rsid w:val="00D536A4"/>
    <w:rsid w:val="00D5619C"/>
    <w:rsid w:val="00DA6ABC"/>
    <w:rsid w:val="00DB4CEF"/>
    <w:rsid w:val="00DD1AA4"/>
    <w:rsid w:val="00DF57FD"/>
    <w:rsid w:val="00E27B7B"/>
    <w:rsid w:val="00E27E02"/>
    <w:rsid w:val="00E36C97"/>
    <w:rsid w:val="00E55D70"/>
    <w:rsid w:val="00E566DB"/>
    <w:rsid w:val="00E57A14"/>
    <w:rsid w:val="00E74ED3"/>
    <w:rsid w:val="00E81A43"/>
    <w:rsid w:val="00E926D8"/>
    <w:rsid w:val="00EA1DF2"/>
    <w:rsid w:val="00EB0C73"/>
    <w:rsid w:val="00EB223A"/>
    <w:rsid w:val="00EC283E"/>
    <w:rsid w:val="00EC5730"/>
    <w:rsid w:val="00F305BB"/>
    <w:rsid w:val="00F36E61"/>
    <w:rsid w:val="00F409A9"/>
    <w:rsid w:val="00F61779"/>
    <w:rsid w:val="00FA5018"/>
    <w:rsid w:val="00FB5711"/>
    <w:rsid w:val="00FD3420"/>
    <w:rsid w:val="00FE050F"/>
    <w:rsid w:val="00FF07A7"/>
    <w:rsid w:val="00FF7A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6A605"/>
  <w15:docId w15:val="{5005D273-DC27-4735-8AF3-C65EB69D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4">
    <w:name w:val="heading 4"/>
    <w:basedOn w:val="Normlny"/>
    <w:next w:val="Normlny"/>
    <w:link w:val="Nadpis4Char"/>
    <w:unhideWhenUsed/>
    <w:qFormat/>
    <w:locked/>
    <w:rsid w:val="00A2543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7B1BDD"/>
    <w:rPr>
      <w:color w:val="0000FF" w:themeColor="hyperlink"/>
      <w:u w:val="single"/>
    </w:rPr>
  </w:style>
  <w:style w:type="character" w:styleId="PouitHypertextovPrepojenie">
    <w:name w:val="FollowedHyperlink"/>
    <w:basedOn w:val="Predvolenpsmoodseku"/>
    <w:uiPriority w:val="99"/>
    <w:semiHidden/>
    <w:unhideWhenUsed/>
    <w:rsid w:val="00DF57FD"/>
    <w:rPr>
      <w:color w:val="800080" w:themeColor="followedHyperlink"/>
      <w:u w:val="single"/>
    </w:rPr>
  </w:style>
  <w:style w:type="character" w:customStyle="1" w:styleId="Nadpis4Char">
    <w:name w:val="Nadpis 4 Char"/>
    <w:basedOn w:val="Predvolenpsmoodseku"/>
    <w:link w:val="Nadpis4"/>
    <w:rsid w:val="00A2543E"/>
    <w:rPr>
      <w:rFonts w:asciiTheme="majorHAnsi" w:eastAsiaTheme="majorEastAsia" w:hAnsiTheme="majorHAnsi" w:cstheme="majorBidi"/>
      <w:i/>
      <w:iCs/>
      <w:color w:val="365F91" w:themeColor="accent1" w:themeShade="BF"/>
      <w:sz w:val="22"/>
      <w:szCs w:val="22"/>
      <w:lang w:eastAsia="en-US"/>
    </w:rPr>
  </w:style>
  <w:style w:type="paragraph" w:styleId="Normlnywebov">
    <w:name w:val="Normal (Web)"/>
    <w:basedOn w:val="Normlny"/>
    <w:uiPriority w:val="99"/>
    <w:semiHidden/>
    <w:unhideWhenUsed/>
    <w:rsid w:val="0033498B"/>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61117">
      <w:bodyDiv w:val="1"/>
      <w:marLeft w:val="0"/>
      <w:marRight w:val="0"/>
      <w:marTop w:val="0"/>
      <w:marBottom w:val="0"/>
      <w:divBdr>
        <w:top w:val="none" w:sz="0" w:space="0" w:color="auto"/>
        <w:left w:val="none" w:sz="0" w:space="0" w:color="auto"/>
        <w:bottom w:val="none" w:sz="0" w:space="0" w:color="auto"/>
        <w:right w:val="none" w:sz="0" w:space="0" w:color="auto"/>
      </w:divBdr>
    </w:div>
    <w:div w:id="642078002">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6911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pc-edu.sk/sites/default/files/publikacie/%20vybohova_rozvoj_prirodovednej_gramotnosti_v_Z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venta.sk/files/documents/7_vyskummladeze/vyskum/davm_%20034/ulohy_-_prirodne_vedy_200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ko.sk/ostatne/prirodovedna-gramotnost-podla-pis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etrozumu.sk/prirodovedna-gramotnost-schopnost-porozumiet-vedeckym-poznatkom/" TargetMode="External"/><Relationship Id="rId4" Type="http://schemas.openxmlformats.org/officeDocument/2006/relationships/settings" Target="settings.xml"/><Relationship Id="rId9" Type="http://schemas.openxmlformats.org/officeDocument/2006/relationships/hyperlink" Target="https://zshanusovce.edupage.org/te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2ED93-4FCA-43CD-B2EC-DFDD1231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1101</Words>
  <Characters>7913</Characters>
  <Application>Microsoft Office Word</Application>
  <DocSecurity>0</DocSecurity>
  <Lines>65</Lines>
  <Paragraphs>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vector>
  </TitlesOfParts>
  <Company>Hewlett-Packard Company</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Používateľ systému Windows</cp:lastModifiedBy>
  <cp:revision>12</cp:revision>
  <cp:lastPrinted>2020-01-08T19:19:00Z</cp:lastPrinted>
  <dcterms:created xsi:type="dcterms:W3CDTF">2020-01-29T07:59:00Z</dcterms:created>
  <dcterms:modified xsi:type="dcterms:W3CDTF">2020-03-02T16:25:00Z</dcterms:modified>
</cp:coreProperties>
</file>